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57821E" w14:textId="1E7F018E" w:rsidR="00F17B53" w:rsidRPr="009E6CFF" w:rsidRDefault="00AC24F1" w:rsidP="00564D5A">
      <w:pPr>
        <w:pStyle w:val="1"/>
        <w:spacing w:before="0"/>
        <w:jc w:val="center"/>
        <w:rPr>
          <w:rStyle w:val="afe"/>
          <w:rFonts w:ascii="Times New Roman" w:hAnsi="Times New Roman" w:cs="Times New Roman"/>
          <w:i w:val="0"/>
          <w:iCs w:val="0"/>
          <w:color w:val="auto"/>
          <w:sz w:val="22"/>
          <w:szCs w:val="22"/>
        </w:rPr>
      </w:pPr>
      <w:r>
        <w:rPr>
          <w:rStyle w:val="afe"/>
          <w:rFonts w:ascii="Times New Roman" w:hAnsi="Times New Roman" w:cs="Times New Roman"/>
          <w:i w:val="0"/>
          <w:iCs w:val="0"/>
          <w:color w:val="auto"/>
          <w:sz w:val="22"/>
          <w:szCs w:val="22"/>
          <w:lang w:val="kk-KZ"/>
        </w:rPr>
        <w:t xml:space="preserve"> </w:t>
      </w:r>
      <w:r w:rsidR="00240612">
        <w:rPr>
          <w:rStyle w:val="afe"/>
          <w:rFonts w:ascii="Times New Roman" w:hAnsi="Times New Roman" w:cs="Times New Roman"/>
          <w:i w:val="0"/>
          <w:iCs w:val="0"/>
          <w:color w:val="auto"/>
          <w:sz w:val="22"/>
          <w:szCs w:val="22"/>
        </w:rPr>
        <w:t xml:space="preserve"> </w:t>
      </w:r>
      <w:r w:rsidR="00DF5994" w:rsidRPr="009E6CFF">
        <w:rPr>
          <w:rStyle w:val="afe"/>
          <w:rFonts w:ascii="Times New Roman" w:hAnsi="Times New Roman" w:cs="Times New Roman"/>
          <w:i w:val="0"/>
          <w:iCs w:val="0"/>
          <w:color w:val="auto"/>
          <w:sz w:val="22"/>
          <w:szCs w:val="22"/>
        </w:rPr>
        <w:t>Сравнительная таблица</w:t>
      </w:r>
    </w:p>
    <w:p w14:paraId="0E4DD405" w14:textId="0428B6CC" w:rsidR="008C4429" w:rsidRPr="009E6CFF" w:rsidRDefault="00655351" w:rsidP="00564D5A">
      <w:pPr>
        <w:ind w:firstLine="680"/>
        <w:jc w:val="center"/>
        <w:rPr>
          <w:b/>
          <w:sz w:val="22"/>
          <w:szCs w:val="22"/>
        </w:rPr>
      </w:pPr>
      <w:r w:rsidRPr="009E6CFF">
        <w:rPr>
          <w:rFonts w:eastAsiaTheme="minorEastAsia"/>
          <w:b/>
          <w:sz w:val="22"/>
          <w:szCs w:val="22"/>
        </w:rPr>
        <w:t>к приказ</w:t>
      </w:r>
      <w:r w:rsidR="001175AB" w:rsidRPr="009E6CFF">
        <w:rPr>
          <w:rFonts w:eastAsiaTheme="minorEastAsia"/>
          <w:b/>
          <w:sz w:val="22"/>
          <w:szCs w:val="22"/>
        </w:rPr>
        <w:t>у</w:t>
      </w:r>
      <w:r w:rsidRPr="009E6CFF">
        <w:rPr>
          <w:rFonts w:eastAsiaTheme="minorEastAsia"/>
          <w:b/>
          <w:sz w:val="22"/>
          <w:szCs w:val="22"/>
        </w:rPr>
        <w:t xml:space="preserve"> </w:t>
      </w:r>
      <w:r w:rsidR="008C4429" w:rsidRPr="009E6CFF">
        <w:rPr>
          <w:b/>
          <w:sz w:val="22"/>
          <w:szCs w:val="22"/>
        </w:rPr>
        <w:t>Заместителя Премьер-Министра – Министра национальной экономики Республики Казахстан</w:t>
      </w:r>
    </w:p>
    <w:p w14:paraId="526F7C32" w14:textId="6CD166A0" w:rsidR="00564D5A" w:rsidRPr="009E6CFF" w:rsidRDefault="008C4429" w:rsidP="00564D5A">
      <w:pPr>
        <w:jc w:val="center"/>
        <w:rPr>
          <w:b/>
          <w:sz w:val="22"/>
          <w:szCs w:val="22"/>
        </w:rPr>
      </w:pPr>
      <w:r w:rsidRPr="009E6CFF">
        <w:rPr>
          <w:b/>
          <w:sz w:val="22"/>
          <w:szCs w:val="22"/>
        </w:rPr>
        <w:t>«</w:t>
      </w:r>
      <w:r w:rsidR="00564D5A" w:rsidRPr="009E6CFF">
        <w:rPr>
          <w:b/>
          <w:sz w:val="22"/>
          <w:szCs w:val="22"/>
        </w:rPr>
        <w:t>О внесении изменений и дополнения в некоторые приказы Министра национальной экономики Республики Казахстан</w:t>
      </w:r>
      <w:r w:rsidR="00BE299F">
        <w:rPr>
          <w:b/>
          <w:sz w:val="22"/>
          <w:szCs w:val="22"/>
        </w:rPr>
        <w:t>»</w:t>
      </w:r>
    </w:p>
    <w:p w14:paraId="486B4649" w14:textId="77777777" w:rsidR="00555207" w:rsidRPr="009E6CFF" w:rsidRDefault="00555207" w:rsidP="006A242C">
      <w:pPr>
        <w:ind w:firstLine="680"/>
        <w:rPr>
          <w:b/>
        </w:rPr>
      </w:pPr>
    </w:p>
    <w:tbl>
      <w:tblPr>
        <w:tblW w:w="1573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417"/>
        <w:gridCol w:w="5387"/>
        <w:gridCol w:w="5529"/>
        <w:gridCol w:w="2971"/>
      </w:tblGrid>
      <w:tr w:rsidR="00C773A6" w:rsidRPr="009E6CFF" w14:paraId="211BD7E1" w14:textId="77777777" w:rsidTr="00CE6612">
        <w:tc>
          <w:tcPr>
            <w:tcW w:w="426" w:type="dxa"/>
          </w:tcPr>
          <w:p w14:paraId="468D0308" w14:textId="77777777" w:rsidR="00C75648" w:rsidRPr="009E6CFF" w:rsidRDefault="00C75648" w:rsidP="00C8713A">
            <w:pPr>
              <w:tabs>
                <w:tab w:val="left" w:pos="4104"/>
              </w:tabs>
              <w:ind w:left="-108"/>
              <w:jc w:val="center"/>
              <w:rPr>
                <w:b/>
                <w:bCs/>
              </w:rPr>
            </w:pPr>
            <w:r w:rsidRPr="009E6CFF">
              <w:rPr>
                <w:b/>
                <w:bCs/>
              </w:rPr>
              <w:t>№</w:t>
            </w:r>
          </w:p>
        </w:tc>
        <w:tc>
          <w:tcPr>
            <w:tcW w:w="1417" w:type="dxa"/>
          </w:tcPr>
          <w:p w14:paraId="2ABA343B" w14:textId="77777777" w:rsidR="00C75648" w:rsidRPr="009E6CFF" w:rsidRDefault="00C75648" w:rsidP="00C8713A">
            <w:pPr>
              <w:tabs>
                <w:tab w:val="left" w:pos="4104"/>
              </w:tabs>
              <w:ind w:left="-108" w:right="-86"/>
              <w:jc w:val="center"/>
              <w:rPr>
                <w:b/>
                <w:bCs/>
              </w:rPr>
            </w:pPr>
            <w:r w:rsidRPr="009E6CFF">
              <w:rPr>
                <w:b/>
              </w:rPr>
              <w:t>Структурный элемент</w:t>
            </w:r>
          </w:p>
        </w:tc>
        <w:tc>
          <w:tcPr>
            <w:tcW w:w="5387" w:type="dxa"/>
          </w:tcPr>
          <w:p w14:paraId="44728B9B" w14:textId="77777777" w:rsidR="00C75648" w:rsidRPr="009E6CFF" w:rsidRDefault="00C75648" w:rsidP="00C8713A">
            <w:pPr>
              <w:tabs>
                <w:tab w:val="left" w:pos="4104"/>
              </w:tabs>
              <w:jc w:val="center"/>
              <w:rPr>
                <w:b/>
                <w:bCs/>
              </w:rPr>
            </w:pPr>
            <w:r w:rsidRPr="009E6CFF">
              <w:rPr>
                <w:b/>
                <w:bCs/>
              </w:rPr>
              <w:t>Действующая редакция</w:t>
            </w:r>
          </w:p>
        </w:tc>
        <w:tc>
          <w:tcPr>
            <w:tcW w:w="5529" w:type="dxa"/>
          </w:tcPr>
          <w:p w14:paraId="7962A0C8" w14:textId="77777777" w:rsidR="00C75648" w:rsidRPr="009E6CFF" w:rsidRDefault="00C75648" w:rsidP="00C8713A">
            <w:pPr>
              <w:tabs>
                <w:tab w:val="left" w:pos="4104"/>
              </w:tabs>
              <w:ind w:right="72"/>
              <w:jc w:val="center"/>
              <w:rPr>
                <w:b/>
                <w:bCs/>
              </w:rPr>
            </w:pPr>
            <w:r w:rsidRPr="009E6CFF">
              <w:rPr>
                <w:b/>
                <w:bCs/>
              </w:rPr>
              <w:t>Предлагаемая редакция</w:t>
            </w:r>
          </w:p>
        </w:tc>
        <w:tc>
          <w:tcPr>
            <w:tcW w:w="2971" w:type="dxa"/>
          </w:tcPr>
          <w:p w14:paraId="57BF12F0" w14:textId="77777777" w:rsidR="00C75648" w:rsidRPr="009E6CFF" w:rsidRDefault="00C75648" w:rsidP="00C8713A">
            <w:pPr>
              <w:tabs>
                <w:tab w:val="left" w:pos="4104"/>
              </w:tabs>
              <w:jc w:val="center"/>
              <w:rPr>
                <w:b/>
                <w:bCs/>
              </w:rPr>
            </w:pPr>
            <w:r w:rsidRPr="009E6CFF">
              <w:rPr>
                <w:b/>
                <w:bCs/>
              </w:rPr>
              <w:t>Обоснование</w:t>
            </w:r>
          </w:p>
          <w:p w14:paraId="20A2D040" w14:textId="2C6A7FDB" w:rsidR="00C75648" w:rsidRPr="009E6CFF" w:rsidRDefault="00C75648" w:rsidP="00C8713A">
            <w:pPr>
              <w:tabs>
                <w:tab w:val="left" w:pos="4104"/>
              </w:tabs>
              <w:jc w:val="center"/>
              <w:rPr>
                <w:b/>
                <w:bCs/>
              </w:rPr>
            </w:pPr>
          </w:p>
        </w:tc>
      </w:tr>
      <w:tr w:rsidR="00AB038F" w:rsidRPr="009E6CFF" w14:paraId="0604CA71" w14:textId="77777777" w:rsidTr="00CE6612">
        <w:tc>
          <w:tcPr>
            <w:tcW w:w="15730" w:type="dxa"/>
            <w:gridSpan w:val="5"/>
          </w:tcPr>
          <w:p w14:paraId="6AD89353" w14:textId="77777777" w:rsidR="00AB038F" w:rsidRPr="009E6CFF" w:rsidRDefault="00AB038F" w:rsidP="00AB038F">
            <w:pPr>
              <w:keepNext/>
              <w:keepLines/>
              <w:widowControl w:val="0"/>
              <w:suppressLineNumbers/>
              <w:suppressAutoHyphens/>
              <w:jc w:val="center"/>
              <w:rPr>
                <w:b/>
                <w:bCs/>
                <w:color w:val="000000"/>
              </w:rPr>
            </w:pPr>
            <w:r w:rsidRPr="009E6CFF">
              <w:rPr>
                <w:b/>
                <w:bCs/>
                <w:color w:val="000000"/>
              </w:rPr>
              <w:t>приказ Министра национальной экономики Республики Казахстан от 1 февраля 2017 года</w:t>
            </w:r>
          </w:p>
          <w:p w14:paraId="4E4346ED" w14:textId="1198CB85" w:rsidR="00AB038F" w:rsidRPr="009E6CFF" w:rsidRDefault="00AB038F" w:rsidP="00AB038F">
            <w:pPr>
              <w:tabs>
                <w:tab w:val="left" w:pos="4104"/>
              </w:tabs>
              <w:jc w:val="center"/>
              <w:rPr>
                <w:b/>
                <w:bCs/>
              </w:rPr>
            </w:pPr>
            <w:r w:rsidRPr="009E6CFF">
              <w:rPr>
                <w:b/>
                <w:bCs/>
                <w:color w:val="000000"/>
              </w:rPr>
              <w:t>№ 36 «Об утверждении Правил ценообразования на общественно значимых рынках»</w:t>
            </w:r>
          </w:p>
        </w:tc>
      </w:tr>
      <w:tr w:rsidR="00AB038F" w:rsidRPr="009E6CFF" w14:paraId="747F1BED" w14:textId="77777777" w:rsidTr="00CE6612">
        <w:tc>
          <w:tcPr>
            <w:tcW w:w="426" w:type="dxa"/>
          </w:tcPr>
          <w:p w14:paraId="262438DE" w14:textId="3A962986" w:rsidR="00AB038F" w:rsidRPr="009E6CFF" w:rsidRDefault="00AB038F" w:rsidP="00AB038F">
            <w:pPr>
              <w:tabs>
                <w:tab w:val="left" w:pos="4104"/>
              </w:tabs>
              <w:ind w:left="-108"/>
              <w:jc w:val="center"/>
              <w:rPr>
                <w:bCs/>
              </w:rPr>
            </w:pPr>
            <w:r w:rsidRPr="009E6CFF">
              <w:rPr>
                <w:bCs/>
              </w:rPr>
              <w:t>1.</w:t>
            </w:r>
          </w:p>
        </w:tc>
        <w:tc>
          <w:tcPr>
            <w:tcW w:w="1417" w:type="dxa"/>
          </w:tcPr>
          <w:p w14:paraId="3757C1F8" w14:textId="77777777" w:rsidR="00AB038F" w:rsidRPr="009E6CFF" w:rsidRDefault="00AB038F" w:rsidP="00AB038F">
            <w:pPr>
              <w:tabs>
                <w:tab w:val="left" w:pos="4104"/>
              </w:tabs>
              <w:ind w:left="-108" w:right="-86"/>
              <w:jc w:val="center"/>
            </w:pPr>
            <w:r w:rsidRPr="009E6CFF">
              <w:t>Приложение</w:t>
            </w:r>
          </w:p>
          <w:p w14:paraId="56A664A7" w14:textId="3CB92607" w:rsidR="00AB038F" w:rsidRPr="009E6CFF" w:rsidRDefault="00AB038F" w:rsidP="00AB038F">
            <w:pPr>
              <w:tabs>
                <w:tab w:val="left" w:pos="4104"/>
              </w:tabs>
              <w:ind w:left="-108" w:right="-86"/>
              <w:jc w:val="center"/>
              <w:rPr>
                <w:b/>
              </w:rPr>
            </w:pPr>
            <w:r w:rsidRPr="009E6CFF">
              <w:t>12-1</w:t>
            </w:r>
          </w:p>
        </w:tc>
        <w:tc>
          <w:tcPr>
            <w:tcW w:w="5387" w:type="dxa"/>
          </w:tcPr>
          <w:p w14:paraId="7916B0B0" w14:textId="77777777" w:rsidR="00AB038F" w:rsidRPr="009E6CFF" w:rsidRDefault="00AB038F" w:rsidP="00AB038F">
            <w:pPr>
              <w:jc w:val="right"/>
            </w:pPr>
            <w:r w:rsidRPr="009E6CFF">
              <w:t>Приложение 12-1</w:t>
            </w:r>
          </w:p>
          <w:p w14:paraId="76855382" w14:textId="77777777" w:rsidR="00AB038F" w:rsidRPr="009E6CFF" w:rsidRDefault="00AB038F" w:rsidP="00AB038F">
            <w:pPr>
              <w:jc w:val="right"/>
            </w:pPr>
            <w:r w:rsidRPr="009E6CFF">
              <w:t>к Правилам ценообразования</w:t>
            </w:r>
          </w:p>
          <w:p w14:paraId="73E1A0ED" w14:textId="77777777" w:rsidR="00AB038F" w:rsidRPr="009E6CFF" w:rsidRDefault="00AB038F" w:rsidP="00AB038F">
            <w:pPr>
              <w:jc w:val="right"/>
            </w:pPr>
            <w:r w:rsidRPr="009E6CFF">
              <w:t>на общественно</w:t>
            </w:r>
          </w:p>
          <w:p w14:paraId="31E7AA4C" w14:textId="77777777" w:rsidR="00AB038F" w:rsidRPr="009E6CFF" w:rsidRDefault="00AB038F" w:rsidP="00AB038F">
            <w:pPr>
              <w:jc w:val="right"/>
            </w:pPr>
            <w:r w:rsidRPr="009E6CFF">
              <w:t>значимых рынках</w:t>
            </w:r>
          </w:p>
          <w:p w14:paraId="1F7CE560" w14:textId="77777777" w:rsidR="00AB038F" w:rsidRPr="009E6CFF" w:rsidRDefault="00AB038F" w:rsidP="00AB038F">
            <w:pPr>
              <w:jc w:val="right"/>
            </w:pPr>
          </w:p>
          <w:p w14:paraId="15785D75" w14:textId="77777777" w:rsidR="00AB038F" w:rsidRPr="009E6CFF" w:rsidRDefault="00AB038F" w:rsidP="00AB038F">
            <w:pPr>
              <w:jc w:val="center"/>
            </w:pPr>
            <w:r w:rsidRPr="009E6CFF">
              <w:t>Расчет предельной цены Субъекта в области централизованной покупки и централизованной продажи электрической энергии в части затрат, связанных с осуществлением деятельности</w:t>
            </w:r>
          </w:p>
          <w:p w14:paraId="45A61337" w14:textId="77777777" w:rsidR="00AB038F" w:rsidRPr="009E6CFF" w:rsidRDefault="00AB038F" w:rsidP="00AB038F">
            <w:pPr>
              <w:jc w:val="both"/>
            </w:pPr>
            <w:r w:rsidRPr="009E6CFF">
              <w:rPr>
                <w:b/>
                <w:bCs/>
              </w:rPr>
              <w:t> </w:t>
            </w:r>
            <w:r w:rsidRPr="009E6CFF">
              <w:t>1. Для расчета предельной цены Субъекта в области централизованной покупки и централизованной продажи электрической энергии в части затрат, связанных с осуществлением его деятельности применяется формула:</w:t>
            </w:r>
          </w:p>
          <w:p w14:paraId="0F3C0A49" w14:textId="77777777" w:rsidR="00AB038F" w:rsidRPr="009E6CFF" w:rsidRDefault="00AB038F" w:rsidP="00AB038F">
            <w:pPr>
              <w:jc w:val="both"/>
            </w:pPr>
            <w:r w:rsidRPr="009E6CFF">
              <w:rPr>
                <w:noProof/>
              </w:rPr>
              <w:drawing>
                <wp:inline distT="0" distB="0" distL="0" distR="0" wp14:anchorId="04DD3BDF" wp14:editId="364E8D90">
                  <wp:extent cx="1924050" cy="581025"/>
                  <wp:effectExtent l="0" t="0" r="0" b="9525"/>
                  <wp:docPr id="174950017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4050" cy="581025"/>
                          </a:xfrm>
                          <a:prstGeom prst="rect">
                            <a:avLst/>
                          </a:prstGeom>
                          <a:noFill/>
                          <a:ln>
                            <a:noFill/>
                          </a:ln>
                        </pic:spPr>
                      </pic:pic>
                    </a:graphicData>
                  </a:graphic>
                </wp:inline>
              </w:drawing>
            </w:r>
          </w:p>
          <w:p w14:paraId="0D635C2D" w14:textId="77777777" w:rsidR="00AB038F" w:rsidRPr="009E6CFF" w:rsidRDefault="00AB038F" w:rsidP="00AB038F">
            <w:pPr>
              <w:jc w:val="both"/>
            </w:pPr>
            <w:r w:rsidRPr="009E6CFF">
              <w:t>      где:</w:t>
            </w:r>
          </w:p>
          <w:p w14:paraId="37D3F307" w14:textId="77777777" w:rsidR="00AB038F" w:rsidRPr="009E6CFF" w:rsidRDefault="00AB038F" w:rsidP="00AB038F">
            <w:pPr>
              <w:jc w:val="both"/>
            </w:pPr>
            <w:r w:rsidRPr="009E6CFF">
              <w:br/>
            </w:r>
            <w:r w:rsidRPr="009E6CFF">
              <w:rPr>
                <w:noProof/>
              </w:rPr>
              <w:drawing>
                <wp:inline distT="0" distB="0" distL="0" distR="0" wp14:anchorId="7E99A5F3" wp14:editId="678056E8">
                  <wp:extent cx="457200" cy="276225"/>
                  <wp:effectExtent l="0" t="0" r="0" b="9525"/>
                  <wp:docPr id="31253441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 cy="276225"/>
                          </a:xfrm>
                          <a:prstGeom prst="rect">
                            <a:avLst/>
                          </a:prstGeom>
                          <a:noFill/>
                          <a:ln>
                            <a:noFill/>
                          </a:ln>
                        </pic:spPr>
                      </pic:pic>
                    </a:graphicData>
                  </a:graphic>
                </wp:inline>
              </w:drawing>
            </w:r>
          </w:p>
          <w:p w14:paraId="591F34B9" w14:textId="77777777" w:rsidR="00AB038F" w:rsidRPr="009E6CFF" w:rsidRDefault="00AB038F" w:rsidP="00AB038F">
            <w:pPr>
              <w:jc w:val="both"/>
            </w:pPr>
            <w:r w:rsidRPr="009E6CFF">
              <w:t>– предельная цена централизованной продажи электрической энергии, в тенге на кВтч без НДС (округляется с точностью до 4 знаков после запятой);</w:t>
            </w:r>
            <w:r w:rsidRPr="009E6CFF">
              <w:br/>
            </w:r>
            <w:r w:rsidRPr="009E6CFF">
              <w:rPr>
                <w:noProof/>
              </w:rPr>
              <w:drawing>
                <wp:inline distT="0" distB="0" distL="0" distR="0" wp14:anchorId="4192F765" wp14:editId="3E29B3DC">
                  <wp:extent cx="533400" cy="314325"/>
                  <wp:effectExtent l="0" t="0" r="0" b="9525"/>
                  <wp:docPr id="109981857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400" cy="314325"/>
                          </a:xfrm>
                          <a:prstGeom prst="rect">
                            <a:avLst/>
                          </a:prstGeom>
                          <a:noFill/>
                          <a:ln>
                            <a:noFill/>
                          </a:ln>
                        </pic:spPr>
                      </pic:pic>
                    </a:graphicData>
                  </a:graphic>
                </wp:inline>
              </w:drawing>
            </w:r>
          </w:p>
          <w:p w14:paraId="1D368D9A" w14:textId="77777777" w:rsidR="00AB038F" w:rsidRPr="009E6CFF" w:rsidRDefault="00AB038F" w:rsidP="00AB038F">
            <w:pPr>
              <w:jc w:val="both"/>
            </w:pPr>
            <w:r w:rsidRPr="009E6CFF">
              <w:t>– объем электрической энергии, планируемый к покупке Субъектом у i-го субъекта оптового рынка электрической энергии, в кВтч;</w:t>
            </w:r>
            <w:r w:rsidRPr="009E6CFF">
              <w:br/>
            </w:r>
            <w:r w:rsidRPr="009E6CFF">
              <w:rPr>
                <w:b/>
                <w:bCs/>
              </w:rPr>
              <w:t xml:space="preserve">ЗЕЗ </w:t>
            </w:r>
            <w:r w:rsidRPr="009E6CFF">
              <w:t xml:space="preserve">- обоснованные затраты Субъекта в календарном году, связанные с осуществлением его деятельности по </w:t>
            </w:r>
            <w:r w:rsidRPr="009E6CFF">
              <w:lastRenderedPageBreak/>
              <w:t>централизованной покупке и централизованной продаже электрической энергии, в тенге, сформированные согласно настоящим Правилам;</w:t>
            </w:r>
            <w:r w:rsidRPr="009E6CFF">
              <w:br/>
            </w:r>
            <w:r w:rsidRPr="009E6CFF">
              <w:br/>
            </w:r>
            <w:r w:rsidRPr="009E6CFF">
              <w:rPr>
                <w:noProof/>
              </w:rPr>
              <w:drawing>
                <wp:inline distT="0" distB="0" distL="0" distR="0" wp14:anchorId="60E5D46A" wp14:editId="6C12CA03">
                  <wp:extent cx="409575" cy="285750"/>
                  <wp:effectExtent l="0" t="0" r="9525" b="0"/>
                  <wp:docPr id="147018116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575" cy="285750"/>
                          </a:xfrm>
                          <a:prstGeom prst="rect">
                            <a:avLst/>
                          </a:prstGeom>
                          <a:noFill/>
                          <a:ln>
                            <a:noFill/>
                          </a:ln>
                        </pic:spPr>
                      </pic:pic>
                    </a:graphicData>
                  </a:graphic>
                </wp:inline>
              </w:drawing>
            </w:r>
            <w:r w:rsidRPr="009E6CFF">
              <w:t>– суммы по i;</w:t>
            </w:r>
            <w:r w:rsidRPr="009E6CFF">
              <w:br/>
            </w:r>
          </w:p>
          <w:p w14:paraId="50E3121A" w14:textId="77777777" w:rsidR="00AB038F" w:rsidRPr="009E6CFF" w:rsidRDefault="00AB038F" w:rsidP="00AB038F">
            <w:pPr>
              <w:jc w:val="both"/>
            </w:pPr>
            <w:r w:rsidRPr="009E6CFF">
              <w:t>      i – порядковый номер, изменяющийся от 1 до r;</w:t>
            </w:r>
          </w:p>
          <w:p w14:paraId="323A6263" w14:textId="77777777" w:rsidR="00AB038F" w:rsidRPr="009E6CFF" w:rsidRDefault="00AB038F" w:rsidP="00AB038F">
            <w:pPr>
              <w:jc w:val="both"/>
            </w:pPr>
            <w:r w:rsidRPr="009E6CFF">
              <w:t>      r – количество субъектов оптового рынка электрической энергии, планирующих покупку электрической энергии у Субъекта за соответствующий календарный год.</w:t>
            </w:r>
          </w:p>
          <w:p w14:paraId="487049DD" w14:textId="77777777" w:rsidR="00AB038F" w:rsidRPr="009E6CFF" w:rsidRDefault="00AB038F" w:rsidP="00AB038F">
            <w:pPr>
              <w:tabs>
                <w:tab w:val="left" w:pos="4104"/>
              </w:tabs>
              <w:jc w:val="center"/>
              <w:rPr>
                <w:b/>
                <w:bCs/>
              </w:rPr>
            </w:pPr>
          </w:p>
        </w:tc>
        <w:tc>
          <w:tcPr>
            <w:tcW w:w="5529" w:type="dxa"/>
          </w:tcPr>
          <w:p w14:paraId="27DCB753" w14:textId="77777777" w:rsidR="00AB038F" w:rsidRPr="009E6CFF" w:rsidRDefault="00AB038F" w:rsidP="00AB038F">
            <w:pPr>
              <w:jc w:val="right"/>
            </w:pPr>
            <w:r w:rsidRPr="009E6CFF">
              <w:lastRenderedPageBreak/>
              <w:t>Приложение 12-1</w:t>
            </w:r>
          </w:p>
          <w:p w14:paraId="5971A3B9" w14:textId="77777777" w:rsidR="00AB038F" w:rsidRPr="009E6CFF" w:rsidRDefault="00AB038F" w:rsidP="00AB038F">
            <w:pPr>
              <w:jc w:val="right"/>
            </w:pPr>
            <w:r w:rsidRPr="009E6CFF">
              <w:t>к Правилам ценообразования</w:t>
            </w:r>
          </w:p>
          <w:p w14:paraId="77A2CF5D" w14:textId="77777777" w:rsidR="00AB038F" w:rsidRPr="009E6CFF" w:rsidRDefault="00AB038F" w:rsidP="00AB038F">
            <w:pPr>
              <w:jc w:val="right"/>
            </w:pPr>
            <w:r w:rsidRPr="009E6CFF">
              <w:t>на общественно</w:t>
            </w:r>
          </w:p>
          <w:p w14:paraId="3BFA16DA" w14:textId="77777777" w:rsidR="00AB038F" w:rsidRPr="009E6CFF" w:rsidRDefault="00AB038F" w:rsidP="00AB038F">
            <w:pPr>
              <w:jc w:val="right"/>
            </w:pPr>
            <w:r w:rsidRPr="009E6CFF">
              <w:t>значимых рынках</w:t>
            </w:r>
          </w:p>
          <w:p w14:paraId="044B6A9D" w14:textId="77777777" w:rsidR="00AB038F" w:rsidRPr="009E6CFF" w:rsidRDefault="00AB038F" w:rsidP="00AB038F">
            <w:pPr>
              <w:jc w:val="right"/>
            </w:pPr>
          </w:p>
          <w:p w14:paraId="5C45AC1A" w14:textId="77777777" w:rsidR="00AB038F" w:rsidRPr="009E6CFF" w:rsidRDefault="00AB038F" w:rsidP="00AB038F">
            <w:pPr>
              <w:jc w:val="center"/>
            </w:pPr>
            <w:r w:rsidRPr="009E6CFF">
              <w:t>Расчет предельной цены Субъекта в области централизованной покупки и централизованной продажи электрической энергии в части затрат, связанных с осуществлением деятельности</w:t>
            </w:r>
          </w:p>
          <w:p w14:paraId="77E83B95" w14:textId="77777777" w:rsidR="00AB038F" w:rsidRPr="009E6CFF" w:rsidRDefault="00AB038F" w:rsidP="00AB038F">
            <w:pPr>
              <w:jc w:val="both"/>
            </w:pPr>
            <w:r w:rsidRPr="009E6CFF">
              <w:rPr>
                <w:b/>
                <w:bCs/>
              </w:rPr>
              <w:t> </w:t>
            </w:r>
            <w:r w:rsidRPr="009E6CFF">
              <w:t>1. Для расчета предельной цены Субъекта в области централизованной покупки и централизованной продажи электрической энергии в части затрат, связанных с осуществлением его деятельности применяется формула:</w:t>
            </w:r>
          </w:p>
          <w:p w14:paraId="2342B0AD" w14:textId="77777777" w:rsidR="00AB038F" w:rsidRPr="009E6CFF" w:rsidRDefault="00AB038F" w:rsidP="00AB038F">
            <w:pPr>
              <w:jc w:val="both"/>
            </w:pPr>
            <w:r w:rsidRPr="009E6CFF">
              <w:rPr>
                <w:noProof/>
              </w:rPr>
              <w:drawing>
                <wp:inline distT="0" distB="0" distL="0" distR="0" wp14:anchorId="11C1DE47" wp14:editId="557914A5">
                  <wp:extent cx="1924050" cy="581025"/>
                  <wp:effectExtent l="0" t="0" r="0" b="9525"/>
                  <wp:docPr id="1057756346"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4050" cy="581025"/>
                          </a:xfrm>
                          <a:prstGeom prst="rect">
                            <a:avLst/>
                          </a:prstGeom>
                          <a:noFill/>
                          <a:ln>
                            <a:noFill/>
                          </a:ln>
                        </pic:spPr>
                      </pic:pic>
                    </a:graphicData>
                  </a:graphic>
                </wp:inline>
              </w:drawing>
            </w:r>
          </w:p>
          <w:p w14:paraId="5080A5E7" w14:textId="77777777" w:rsidR="00AB038F" w:rsidRPr="009E6CFF" w:rsidRDefault="00AB038F" w:rsidP="00AB038F">
            <w:pPr>
              <w:jc w:val="both"/>
            </w:pPr>
            <w:r w:rsidRPr="009E6CFF">
              <w:t>      где:</w:t>
            </w:r>
          </w:p>
          <w:p w14:paraId="72696C93" w14:textId="77777777" w:rsidR="00AB038F" w:rsidRPr="009E6CFF" w:rsidRDefault="00AB038F" w:rsidP="00AB038F">
            <w:pPr>
              <w:jc w:val="both"/>
            </w:pPr>
            <w:r w:rsidRPr="009E6CFF">
              <w:br/>
            </w:r>
            <w:r w:rsidRPr="009E6CFF">
              <w:rPr>
                <w:noProof/>
              </w:rPr>
              <w:drawing>
                <wp:inline distT="0" distB="0" distL="0" distR="0" wp14:anchorId="2119E964" wp14:editId="7A1B66EF">
                  <wp:extent cx="457200" cy="276225"/>
                  <wp:effectExtent l="0" t="0" r="0" b="9525"/>
                  <wp:docPr id="70390069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 cy="276225"/>
                          </a:xfrm>
                          <a:prstGeom prst="rect">
                            <a:avLst/>
                          </a:prstGeom>
                          <a:noFill/>
                          <a:ln>
                            <a:noFill/>
                          </a:ln>
                        </pic:spPr>
                      </pic:pic>
                    </a:graphicData>
                  </a:graphic>
                </wp:inline>
              </w:drawing>
            </w:r>
          </w:p>
          <w:p w14:paraId="5177458D" w14:textId="77777777" w:rsidR="00AB038F" w:rsidRPr="009E6CFF" w:rsidRDefault="00AB038F" w:rsidP="00AB038F">
            <w:pPr>
              <w:jc w:val="both"/>
            </w:pPr>
            <w:r w:rsidRPr="009E6CFF">
              <w:t>– предельная цена централизованной продажи электрической энергии, в тенге на кВтч без НДС (округляется с точностью до 4 знаков после запятой);</w:t>
            </w:r>
          </w:p>
          <w:p w14:paraId="67B41FB1" w14:textId="77777777" w:rsidR="00AB038F" w:rsidRPr="009E6CFF" w:rsidRDefault="00AB038F" w:rsidP="00AB038F">
            <w:pPr>
              <w:jc w:val="both"/>
            </w:pPr>
            <w:r w:rsidRPr="009E6CFF">
              <w:br/>
            </w:r>
            <w:r w:rsidRPr="009E6CFF">
              <w:rPr>
                <w:noProof/>
              </w:rPr>
              <w:drawing>
                <wp:inline distT="0" distB="0" distL="0" distR="0" wp14:anchorId="0848D537" wp14:editId="6D285227">
                  <wp:extent cx="533400" cy="314325"/>
                  <wp:effectExtent l="0" t="0" r="0" b="9525"/>
                  <wp:docPr id="139372660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400" cy="314325"/>
                          </a:xfrm>
                          <a:prstGeom prst="rect">
                            <a:avLst/>
                          </a:prstGeom>
                          <a:noFill/>
                          <a:ln>
                            <a:noFill/>
                          </a:ln>
                        </pic:spPr>
                      </pic:pic>
                    </a:graphicData>
                  </a:graphic>
                </wp:inline>
              </w:drawing>
            </w:r>
          </w:p>
          <w:p w14:paraId="0430B19B" w14:textId="77777777" w:rsidR="00AB038F" w:rsidRPr="009E6CFF" w:rsidRDefault="00AB038F" w:rsidP="00AB038F">
            <w:pPr>
              <w:jc w:val="both"/>
              <w:rPr>
                <w:b/>
                <w:bCs/>
              </w:rPr>
            </w:pPr>
            <w:r w:rsidRPr="009E6CFF">
              <w:t xml:space="preserve">– объем электрической энергии, планируемый к покупке  Субъектом  </w:t>
            </w:r>
            <w:r w:rsidRPr="009E6CFF">
              <w:rPr>
                <w:lang w:val="en-US"/>
              </w:rPr>
              <w:t>i</w:t>
            </w:r>
            <w:r w:rsidRPr="009E6CFF">
              <w:t xml:space="preserve">-м субъектом оптового рынка электрической энергии </w:t>
            </w:r>
            <w:r w:rsidRPr="009E6CFF">
              <w:rPr>
                <w:b/>
                <w:bCs/>
              </w:rPr>
              <w:t xml:space="preserve">у Субъекта, </w:t>
            </w:r>
            <w:r w:rsidRPr="009E6CFF">
              <w:rPr>
                <w:b/>
                <w:bCs/>
                <w:lang w:val="kk-KZ"/>
              </w:rPr>
              <w:t xml:space="preserve">на </w:t>
            </w:r>
            <w:r w:rsidRPr="009E6CFF">
              <w:rPr>
                <w:b/>
                <w:bCs/>
              </w:rPr>
              <w:t>которого примен</w:t>
            </w:r>
            <w:r w:rsidRPr="009E6CFF">
              <w:rPr>
                <w:b/>
                <w:bCs/>
                <w:lang w:val="kk-KZ"/>
              </w:rPr>
              <w:t xml:space="preserve">яются </w:t>
            </w:r>
            <w:r w:rsidRPr="009E6CFF">
              <w:rPr>
                <w:b/>
                <w:bCs/>
              </w:rPr>
              <w:t xml:space="preserve">затраты единого закупщика электрической энергии, связанные с </w:t>
            </w:r>
            <w:r w:rsidRPr="009E6CFF">
              <w:rPr>
                <w:b/>
                <w:bCs/>
              </w:rPr>
              <w:lastRenderedPageBreak/>
              <w:t>осуществлением его деятельности в соответствии с Правилами определения тарифа на поддержку возобновляемых источников энергии, утвержденными приказом Министра энергетики Республики Казахстан от 20 февраля 2015 года № 118 (зарегистрирован в Реестре государственной регистрации нормативных правовых актов под № 10622) и с Правилами организации и функционирования оптового рынка электрической энергии, утвержденным приказом Министра энергетики Республики Казахстан от 20 февраля 2015 года № 106 (зарегистрирован в Министерстве юстиции Республики Казахстан 26 марта 2015 года № 10531)</w:t>
            </w:r>
            <w:r w:rsidRPr="009E6CFF">
              <w:t xml:space="preserve">, </w:t>
            </w:r>
            <w:r w:rsidRPr="009E6CFF">
              <w:rPr>
                <w:lang w:val="kk-KZ"/>
              </w:rPr>
              <w:t xml:space="preserve">                                       в кВтч</w:t>
            </w:r>
            <w:r w:rsidRPr="009E6CFF">
              <w:t>;</w:t>
            </w:r>
          </w:p>
          <w:p w14:paraId="5B1A34CA" w14:textId="77777777" w:rsidR="00AB038F" w:rsidRPr="009E6CFF" w:rsidRDefault="00AB038F" w:rsidP="00AB038F">
            <w:pPr>
              <w:jc w:val="both"/>
            </w:pPr>
            <w:r w:rsidRPr="009E6CFF">
              <w:rPr>
                <w:b/>
                <w:bCs/>
              </w:rPr>
              <w:t>ЗЕЗ</w:t>
            </w:r>
            <w:r w:rsidRPr="009E6CFF">
              <w:t>- обоснованные затраты Субъекта в календарном году, связанные с осуществлением его деятельности по централизованной покупке и централизованной продаже электрической энергии, в тенге, сформированные согласно настоящим Правилам;</w:t>
            </w:r>
          </w:p>
          <w:p w14:paraId="17680D0A" w14:textId="77777777" w:rsidR="00AB038F" w:rsidRPr="009E6CFF" w:rsidRDefault="00AB038F" w:rsidP="00AB038F">
            <w:pPr>
              <w:jc w:val="center"/>
            </w:pPr>
            <w:r w:rsidRPr="009E6CFF">
              <w:rPr>
                <w:noProof/>
              </w:rPr>
              <w:drawing>
                <wp:inline distT="0" distB="0" distL="0" distR="0" wp14:anchorId="3EE4A4B2" wp14:editId="648F0453">
                  <wp:extent cx="409575" cy="285750"/>
                  <wp:effectExtent l="0" t="0" r="9525" b="0"/>
                  <wp:docPr id="95353992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575" cy="285750"/>
                          </a:xfrm>
                          <a:prstGeom prst="rect">
                            <a:avLst/>
                          </a:prstGeom>
                          <a:noFill/>
                          <a:ln>
                            <a:noFill/>
                          </a:ln>
                        </pic:spPr>
                      </pic:pic>
                    </a:graphicData>
                  </a:graphic>
                </wp:inline>
              </w:drawing>
            </w:r>
            <w:r w:rsidRPr="009E6CFF">
              <w:t>– суммы по i;</w:t>
            </w:r>
          </w:p>
          <w:p w14:paraId="0DC90271" w14:textId="77777777" w:rsidR="00AB038F" w:rsidRPr="009E6CFF" w:rsidRDefault="00AB038F" w:rsidP="00AB038F">
            <w:pPr>
              <w:ind w:firstLine="459"/>
              <w:jc w:val="both"/>
            </w:pPr>
            <w:r w:rsidRPr="009E6CFF">
              <w:t>i – порядковый номер, изменяющийся от 1 до r;</w:t>
            </w:r>
          </w:p>
          <w:p w14:paraId="736F594D" w14:textId="77777777" w:rsidR="00AB038F" w:rsidRPr="009E6CFF" w:rsidRDefault="00AB038F" w:rsidP="00AB038F">
            <w:pPr>
              <w:ind w:firstLine="459"/>
              <w:jc w:val="both"/>
            </w:pPr>
            <w:r w:rsidRPr="009E6CFF">
              <w:t>r – количество субъектов оптового рынка электрической энергии, планирующих покупку электрической энергии у Субъекта за соответствующий календарный год.</w:t>
            </w:r>
          </w:p>
          <w:p w14:paraId="16CE6C0B" w14:textId="77777777" w:rsidR="00AB038F" w:rsidRPr="009E6CFF" w:rsidRDefault="00AB038F" w:rsidP="00AB038F">
            <w:pPr>
              <w:tabs>
                <w:tab w:val="left" w:pos="4104"/>
              </w:tabs>
              <w:ind w:right="72"/>
              <w:jc w:val="center"/>
              <w:rPr>
                <w:b/>
                <w:bCs/>
              </w:rPr>
            </w:pPr>
          </w:p>
        </w:tc>
        <w:tc>
          <w:tcPr>
            <w:tcW w:w="2971" w:type="dxa"/>
          </w:tcPr>
          <w:p w14:paraId="5DA5BED0" w14:textId="6D4E3373" w:rsidR="00AB038F" w:rsidRPr="009E6CFF" w:rsidRDefault="001175AB" w:rsidP="00AB038F">
            <w:pPr>
              <w:pStyle w:val="HTML"/>
              <w:ind w:right="122"/>
              <w:jc w:val="both"/>
              <w:rPr>
                <w:rFonts w:ascii="Times New Roman" w:hAnsi="Times New Roman" w:cs="Times New Roman"/>
              </w:rPr>
            </w:pPr>
            <w:r w:rsidRPr="009E6CFF">
              <w:rPr>
                <w:rFonts w:ascii="Times New Roman" w:hAnsi="Times New Roman" w:cs="Times New Roman"/>
              </w:rPr>
              <w:lastRenderedPageBreak/>
              <w:t xml:space="preserve">       </w:t>
            </w:r>
            <w:r w:rsidR="00AB038F" w:rsidRPr="009E6CFF">
              <w:rPr>
                <w:rFonts w:ascii="Times New Roman" w:hAnsi="Times New Roman" w:cs="Times New Roman"/>
              </w:rPr>
              <w:t>Актуализация отсылочных норм.</w:t>
            </w:r>
          </w:p>
          <w:p w14:paraId="0813A3C9" w14:textId="77777777" w:rsidR="00AB038F" w:rsidRPr="009E6CFF" w:rsidRDefault="00AB038F" w:rsidP="00AB038F">
            <w:pPr>
              <w:tabs>
                <w:tab w:val="left" w:pos="4104"/>
              </w:tabs>
              <w:jc w:val="center"/>
              <w:rPr>
                <w:b/>
                <w:bCs/>
              </w:rPr>
            </w:pPr>
          </w:p>
        </w:tc>
      </w:tr>
      <w:tr w:rsidR="00AB038F" w:rsidRPr="009E6CFF" w14:paraId="470F225D" w14:textId="77777777" w:rsidTr="00CE6612">
        <w:trPr>
          <w:trHeight w:val="263"/>
        </w:trPr>
        <w:tc>
          <w:tcPr>
            <w:tcW w:w="15730" w:type="dxa"/>
            <w:gridSpan w:val="5"/>
          </w:tcPr>
          <w:p w14:paraId="2EA45914" w14:textId="56148265" w:rsidR="00AB038F" w:rsidRPr="009E6CFF" w:rsidRDefault="00AB038F" w:rsidP="00AB038F">
            <w:pPr>
              <w:keepNext/>
              <w:keepLines/>
              <w:widowControl w:val="0"/>
              <w:suppressLineNumbers/>
              <w:suppressAutoHyphens/>
              <w:jc w:val="center"/>
              <w:rPr>
                <w:b/>
                <w:bCs/>
                <w:color w:val="000000"/>
              </w:rPr>
            </w:pPr>
            <w:r w:rsidRPr="009E6CFF">
              <w:rPr>
                <w:b/>
                <w:bCs/>
                <w:color w:val="000000"/>
              </w:rPr>
              <w:lastRenderedPageBreak/>
              <w:t>приказ Министра национальной экономики Республики Казахстан от 18 апреля 2019 года</w:t>
            </w:r>
          </w:p>
          <w:p w14:paraId="5D2A9E7E" w14:textId="71FA1513" w:rsidR="00AB038F" w:rsidRPr="009E6CFF" w:rsidRDefault="00AB038F" w:rsidP="00AB038F">
            <w:pPr>
              <w:pStyle w:val="1"/>
              <w:tabs>
                <w:tab w:val="left" w:pos="5988"/>
              </w:tabs>
              <w:spacing w:before="0"/>
              <w:jc w:val="center"/>
            </w:pPr>
            <w:r w:rsidRPr="009E6CFF">
              <w:rPr>
                <w:rFonts w:ascii="Times New Roman" w:eastAsia="Times New Roman" w:hAnsi="Times New Roman" w:cs="Times New Roman"/>
                <w:color w:val="000000"/>
                <w:sz w:val="20"/>
                <w:szCs w:val="20"/>
              </w:rPr>
              <w:t>№ 26 «Об утверждении перечня регулируемых услуг»</w:t>
            </w:r>
          </w:p>
        </w:tc>
      </w:tr>
      <w:tr w:rsidR="00397096" w:rsidRPr="009E6CFF" w14:paraId="3AA31D7C" w14:textId="77777777" w:rsidTr="00CE6612">
        <w:tc>
          <w:tcPr>
            <w:tcW w:w="426" w:type="dxa"/>
          </w:tcPr>
          <w:p w14:paraId="5162F6D7" w14:textId="461539D0" w:rsidR="00397096" w:rsidRPr="009E6CFF" w:rsidRDefault="00397096" w:rsidP="00397096">
            <w:pPr>
              <w:tabs>
                <w:tab w:val="left" w:pos="4104"/>
              </w:tabs>
              <w:ind w:left="-108"/>
              <w:jc w:val="center"/>
              <w:rPr>
                <w:bCs/>
              </w:rPr>
            </w:pPr>
            <w:r w:rsidRPr="009E6CFF">
              <w:rPr>
                <w:bCs/>
              </w:rPr>
              <w:t>2.</w:t>
            </w:r>
          </w:p>
        </w:tc>
        <w:tc>
          <w:tcPr>
            <w:tcW w:w="1417" w:type="dxa"/>
          </w:tcPr>
          <w:p w14:paraId="5CA47065" w14:textId="552130B6" w:rsidR="00397096" w:rsidRPr="009E6CFF" w:rsidRDefault="004B4B25" w:rsidP="00397096">
            <w:pPr>
              <w:tabs>
                <w:tab w:val="left" w:pos="4104"/>
              </w:tabs>
              <w:ind w:left="33"/>
              <w:jc w:val="center"/>
              <w:rPr>
                <w:b/>
              </w:rPr>
            </w:pPr>
            <w:r>
              <w:rPr>
                <w:bCs/>
                <w:color w:val="000000"/>
              </w:rPr>
              <w:t>абзацы пятый и шестой</w:t>
            </w:r>
            <w:r w:rsidR="00397096" w:rsidRPr="009E6CFF">
              <w:rPr>
                <w:bCs/>
                <w:color w:val="000000"/>
              </w:rPr>
              <w:t xml:space="preserve"> пункта 11</w:t>
            </w:r>
          </w:p>
        </w:tc>
        <w:tc>
          <w:tcPr>
            <w:tcW w:w="5387" w:type="dxa"/>
          </w:tcPr>
          <w:p w14:paraId="77CB6D42" w14:textId="77777777" w:rsidR="00397096" w:rsidRPr="009E6CFF" w:rsidRDefault="00397096" w:rsidP="00397096">
            <w:pPr>
              <w:keepNext/>
              <w:keepLines/>
              <w:widowControl w:val="0"/>
              <w:suppressLineNumbers/>
              <w:tabs>
                <w:tab w:val="left" w:pos="572"/>
                <w:tab w:val="left" w:pos="766"/>
              </w:tabs>
              <w:suppressAutoHyphens/>
              <w:ind w:firstLine="318"/>
              <w:jc w:val="both"/>
              <w:rPr>
                <w:bCs/>
                <w:color w:val="000000"/>
              </w:rPr>
            </w:pPr>
            <w:r w:rsidRPr="009E6CFF">
              <w:rPr>
                <w:bCs/>
                <w:color w:val="000000"/>
              </w:rPr>
              <w:t>11. В сфере водоснабжения и (или) водоотведения:</w:t>
            </w:r>
          </w:p>
          <w:p w14:paraId="522B8293" w14:textId="77777777" w:rsidR="00397096" w:rsidRPr="009E6CFF" w:rsidRDefault="00397096" w:rsidP="00397096">
            <w:pPr>
              <w:keepNext/>
              <w:keepLines/>
              <w:widowControl w:val="0"/>
              <w:suppressLineNumbers/>
              <w:tabs>
                <w:tab w:val="left" w:pos="572"/>
                <w:tab w:val="left" w:pos="766"/>
              </w:tabs>
              <w:suppressAutoHyphens/>
              <w:ind w:firstLine="318"/>
              <w:jc w:val="both"/>
              <w:rPr>
                <w:bCs/>
                <w:color w:val="000000"/>
              </w:rPr>
            </w:pPr>
            <w:r w:rsidRPr="009E6CFF">
              <w:rPr>
                <w:bCs/>
                <w:color w:val="000000"/>
              </w:rPr>
              <w:t>услуги водоснабжения:</w:t>
            </w:r>
          </w:p>
          <w:p w14:paraId="6A3D1625" w14:textId="77777777" w:rsidR="00397096" w:rsidRPr="009E6CFF" w:rsidRDefault="00397096" w:rsidP="00397096">
            <w:pPr>
              <w:keepNext/>
              <w:keepLines/>
              <w:widowControl w:val="0"/>
              <w:suppressLineNumbers/>
              <w:tabs>
                <w:tab w:val="left" w:pos="572"/>
                <w:tab w:val="left" w:pos="766"/>
              </w:tabs>
              <w:suppressAutoHyphens/>
              <w:ind w:firstLine="318"/>
              <w:jc w:val="both"/>
              <w:rPr>
                <w:bCs/>
                <w:color w:val="000000"/>
              </w:rPr>
            </w:pPr>
            <w:r w:rsidRPr="009E6CFF">
              <w:rPr>
                <w:bCs/>
                <w:color w:val="000000"/>
              </w:rPr>
              <w:t>подача воды по магистральным трубопроводам;</w:t>
            </w:r>
          </w:p>
          <w:p w14:paraId="448773FD" w14:textId="77777777" w:rsidR="00397096" w:rsidRPr="009E6CFF" w:rsidRDefault="00397096" w:rsidP="00397096">
            <w:pPr>
              <w:keepNext/>
              <w:keepLines/>
              <w:widowControl w:val="0"/>
              <w:suppressLineNumbers/>
              <w:tabs>
                <w:tab w:val="left" w:pos="572"/>
                <w:tab w:val="left" w:pos="766"/>
              </w:tabs>
              <w:suppressAutoHyphens/>
              <w:ind w:firstLine="318"/>
              <w:jc w:val="both"/>
              <w:rPr>
                <w:bCs/>
                <w:color w:val="000000"/>
              </w:rPr>
            </w:pPr>
            <w:r w:rsidRPr="009E6CFF">
              <w:rPr>
                <w:bCs/>
                <w:color w:val="000000"/>
              </w:rPr>
              <w:t>подача воды по распределительным сетям;</w:t>
            </w:r>
          </w:p>
          <w:p w14:paraId="1B7995FE" w14:textId="77777777" w:rsidR="00397096" w:rsidRPr="009E6CFF" w:rsidRDefault="00397096" w:rsidP="00397096">
            <w:pPr>
              <w:keepNext/>
              <w:keepLines/>
              <w:widowControl w:val="0"/>
              <w:suppressLineNumbers/>
              <w:tabs>
                <w:tab w:val="left" w:pos="572"/>
                <w:tab w:val="left" w:pos="766"/>
              </w:tabs>
              <w:suppressAutoHyphens/>
              <w:ind w:firstLine="318"/>
              <w:jc w:val="both"/>
              <w:rPr>
                <w:b/>
                <w:bCs/>
                <w:color w:val="000000"/>
              </w:rPr>
            </w:pPr>
            <w:r w:rsidRPr="009E6CFF">
              <w:rPr>
                <w:b/>
                <w:bCs/>
                <w:color w:val="000000"/>
              </w:rPr>
              <w:t>подача воды по каналам;</w:t>
            </w:r>
          </w:p>
          <w:p w14:paraId="227BE606" w14:textId="77777777" w:rsidR="00397096" w:rsidRPr="009E6CFF" w:rsidRDefault="00397096" w:rsidP="00397096">
            <w:pPr>
              <w:keepNext/>
              <w:keepLines/>
              <w:widowControl w:val="0"/>
              <w:suppressLineNumbers/>
              <w:tabs>
                <w:tab w:val="left" w:pos="572"/>
                <w:tab w:val="left" w:pos="766"/>
              </w:tabs>
              <w:suppressAutoHyphens/>
              <w:ind w:firstLine="318"/>
              <w:jc w:val="both"/>
              <w:rPr>
                <w:b/>
                <w:bCs/>
                <w:color w:val="000000"/>
              </w:rPr>
            </w:pPr>
            <w:r w:rsidRPr="009E6CFF">
              <w:rPr>
                <w:b/>
                <w:bCs/>
                <w:color w:val="000000"/>
              </w:rPr>
              <w:t>регулирование поверхностного стока при помощи подпорных гидротехнических сооружений;</w:t>
            </w:r>
          </w:p>
          <w:p w14:paraId="0634493A" w14:textId="77777777" w:rsidR="00397096" w:rsidRPr="009E6CFF" w:rsidRDefault="00397096" w:rsidP="00397096">
            <w:pPr>
              <w:keepNext/>
              <w:keepLines/>
              <w:widowControl w:val="0"/>
              <w:suppressLineNumbers/>
              <w:tabs>
                <w:tab w:val="left" w:pos="572"/>
                <w:tab w:val="left" w:pos="766"/>
              </w:tabs>
              <w:suppressAutoHyphens/>
              <w:ind w:firstLine="318"/>
              <w:jc w:val="both"/>
              <w:rPr>
                <w:bCs/>
                <w:color w:val="000000"/>
              </w:rPr>
            </w:pPr>
            <w:r w:rsidRPr="009E6CFF">
              <w:rPr>
                <w:bCs/>
                <w:color w:val="000000"/>
              </w:rPr>
              <w:t>услуги водоотведения:</w:t>
            </w:r>
          </w:p>
          <w:p w14:paraId="057A8FB4" w14:textId="77777777" w:rsidR="00E930F0" w:rsidRPr="009E6CFF" w:rsidRDefault="00397096" w:rsidP="00E930F0">
            <w:pPr>
              <w:keepNext/>
              <w:keepLines/>
              <w:widowControl w:val="0"/>
              <w:suppressLineNumbers/>
              <w:tabs>
                <w:tab w:val="left" w:pos="572"/>
                <w:tab w:val="left" w:pos="766"/>
              </w:tabs>
              <w:suppressAutoHyphens/>
              <w:ind w:firstLine="318"/>
              <w:jc w:val="both"/>
              <w:rPr>
                <w:bCs/>
                <w:color w:val="000000"/>
              </w:rPr>
            </w:pPr>
            <w:r w:rsidRPr="009E6CFF">
              <w:rPr>
                <w:bCs/>
                <w:color w:val="000000"/>
              </w:rPr>
              <w:t>отвод сточных вод;</w:t>
            </w:r>
          </w:p>
          <w:p w14:paraId="2B78A7D0" w14:textId="49E79287" w:rsidR="00397096" w:rsidRPr="009E6CFF" w:rsidRDefault="00397096" w:rsidP="00E930F0">
            <w:pPr>
              <w:keepNext/>
              <w:keepLines/>
              <w:widowControl w:val="0"/>
              <w:suppressLineNumbers/>
              <w:tabs>
                <w:tab w:val="left" w:pos="572"/>
                <w:tab w:val="left" w:pos="766"/>
              </w:tabs>
              <w:suppressAutoHyphens/>
              <w:ind w:firstLine="318"/>
              <w:jc w:val="both"/>
              <w:rPr>
                <w:b/>
                <w:bCs/>
              </w:rPr>
            </w:pPr>
            <w:r w:rsidRPr="009E6CFF">
              <w:rPr>
                <w:bCs/>
                <w:color w:val="000000"/>
              </w:rPr>
              <w:t>очистка сточных вод.</w:t>
            </w:r>
          </w:p>
        </w:tc>
        <w:tc>
          <w:tcPr>
            <w:tcW w:w="5529" w:type="dxa"/>
          </w:tcPr>
          <w:p w14:paraId="4F562C2A" w14:textId="77777777" w:rsidR="00397096" w:rsidRPr="009E6CFF" w:rsidRDefault="00397096" w:rsidP="00397096">
            <w:pPr>
              <w:keepNext/>
              <w:keepLines/>
              <w:widowControl w:val="0"/>
              <w:suppressLineNumbers/>
              <w:tabs>
                <w:tab w:val="left" w:pos="572"/>
                <w:tab w:val="left" w:pos="766"/>
              </w:tabs>
              <w:suppressAutoHyphens/>
              <w:ind w:firstLine="318"/>
              <w:jc w:val="both"/>
              <w:rPr>
                <w:bCs/>
                <w:color w:val="000000"/>
              </w:rPr>
            </w:pPr>
            <w:r w:rsidRPr="009E6CFF">
              <w:rPr>
                <w:bCs/>
                <w:color w:val="000000"/>
              </w:rPr>
              <w:t>11. В сфере водоснабжения и (или) водоотведения:</w:t>
            </w:r>
          </w:p>
          <w:p w14:paraId="37E9219F" w14:textId="77777777" w:rsidR="00397096" w:rsidRPr="009E6CFF" w:rsidRDefault="00397096" w:rsidP="00397096">
            <w:pPr>
              <w:keepNext/>
              <w:keepLines/>
              <w:widowControl w:val="0"/>
              <w:suppressLineNumbers/>
              <w:tabs>
                <w:tab w:val="left" w:pos="572"/>
                <w:tab w:val="left" w:pos="766"/>
              </w:tabs>
              <w:suppressAutoHyphens/>
              <w:ind w:firstLine="318"/>
              <w:jc w:val="both"/>
              <w:rPr>
                <w:bCs/>
                <w:color w:val="000000"/>
              </w:rPr>
            </w:pPr>
            <w:r w:rsidRPr="009E6CFF">
              <w:rPr>
                <w:bCs/>
                <w:color w:val="000000"/>
              </w:rPr>
              <w:t>услуги водоснабжения:</w:t>
            </w:r>
          </w:p>
          <w:p w14:paraId="05BBACDA" w14:textId="77777777" w:rsidR="00397096" w:rsidRPr="009E6CFF" w:rsidRDefault="00397096" w:rsidP="00397096">
            <w:pPr>
              <w:keepNext/>
              <w:keepLines/>
              <w:widowControl w:val="0"/>
              <w:suppressLineNumbers/>
              <w:tabs>
                <w:tab w:val="left" w:pos="572"/>
                <w:tab w:val="left" w:pos="766"/>
              </w:tabs>
              <w:suppressAutoHyphens/>
              <w:ind w:firstLine="318"/>
              <w:jc w:val="both"/>
              <w:rPr>
                <w:bCs/>
                <w:color w:val="000000"/>
              </w:rPr>
            </w:pPr>
            <w:r w:rsidRPr="009E6CFF">
              <w:rPr>
                <w:bCs/>
                <w:color w:val="000000"/>
              </w:rPr>
              <w:t>подача воды по магистральным трубопроводам;</w:t>
            </w:r>
          </w:p>
          <w:p w14:paraId="0BE2E3BE" w14:textId="77777777" w:rsidR="00397096" w:rsidRPr="009E6CFF" w:rsidRDefault="00397096" w:rsidP="00397096">
            <w:pPr>
              <w:keepNext/>
              <w:keepLines/>
              <w:widowControl w:val="0"/>
              <w:suppressLineNumbers/>
              <w:tabs>
                <w:tab w:val="left" w:pos="572"/>
                <w:tab w:val="left" w:pos="766"/>
              </w:tabs>
              <w:suppressAutoHyphens/>
              <w:ind w:firstLine="318"/>
              <w:jc w:val="both"/>
              <w:rPr>
                <w:bCs/>
                <w:color w:val="000000"/>
              </w:rPr>
            </w:pPr>
            <w:r w:rsidRPr="009E6CFF">
              <w:rPr>
                <w:bCs/>
                <w:color w:val="000000"/>
              </w:rPr>
              <w:t>подача воды по распределительным сетям;</w:t>
            </w:r>
          </w:p>
          <w:p w14:paraId="1A479A83" w14:textId="77777777" w:rsidR="00397096" w:rsidRPr="009E6CFF" w:rsidRDefault="00397096" w:rsidP="00397096">
            <w:pPr>
              <w:keepNext/>
              <w:keepLines/>
              <w:widowControl w:val="0"/>
              <w:suppressLineNumbers/>
              <w:tabs>
                <w:tab w:val="left" w:pos="572"/>
                <w:tab w:val="left" w:pos="766"/>
              </w:tabs>
              <w:suppressAutoHyphens/>
              <w:ind w:firstLine="318"/>
              <w:jc w:val="both"/>
              <w:rPr>
                <w:b/>
                <w:bCs/>
                <w:color w:val="000000"/>
              </w:rPr>
            </w:pPr>
            <w:r w:rsidRPr="009E6CFF">
              <w:rPr>
                <w:b/>
                <w:bCs/>
                <w:color w:val="000000"/>
              </w:rPr>
              <w:t>исключить;</w:t>
            </w:r>
          </w:p>
          <w:p w14:paraId="47FF46B1" w14:textId="77777777" w:rsidR="00397096" w:rsidRPr="009E6CFF" w:rsidRDefault="00397096" w:rsidP="00397096">
            <w:pPr>
              <w:keepNext/>
              <w:keepLines/>
              <w:widowControl w:val="0"/>
              <w:suppressLineNumbers/>
              <w:tabs>
                <w:tab w:val="left" w:pos="572"/>
                <w:tab w:val="left" w:pos="766"/>
              </w:tabs>
              <w:suppressAutoHyphens/>
              <w:ind w:firstLine="318"/>
              <w:jc w:val="both"/>
              <w:rPr>
                <w:b/>
                <w:bCs/>
                <w:color w:val="000000"/>
              </w:rPr>
            </w:pPr>
            <w:r w:rsidRPr="009E6CFF">
              <w:rPr>
                <w:b/>
                <w:bCs/>
                <w:color w:val="000000"/>
              </w:rPr>
              <w:t>исключить;</w:t>
            </w:r>
          </w:p>
          <w:p w14:paraId="2747C97F" w14:textId="77777777" w:rsidR="00397096" w:rsidRPr="009E6CFF" w:rsidRDefault="00397096" w:rsidP="00397096">
            <w:pPr>
              <w:keepNext/>
              <w:keepLines/>
              <w:widowControl w:val="0"/>
              <w:suppressLineNumbers/>
              <w:tabs>
                <w:tab w:val="left" w:pos="572"/>
                <w:tab w:val="left" w:pos="766"/>
              </w:tabs>
              <w:suppressAutoHyphens/>
              <w:ind w:firstLine="318"/>
              <w:jc w:val="both"/>
              <w:rPr>
                <w:bCs/>
                <w:color w:val="000000"/>
              </w:rPr>
            </w:pPr>
            <w:r w:rsidRPr="009E6CFF">
              <w:rPr>
                <w:bCs/>
                <w:color w:val="000000"/>
              </w:rPr>
              <w:t>услуги водоотведения:</w:t>
            </w:r>
          </w:p>
          <w:p w14:paraId="4D6457A4" w14:textId="77777777" w:rsidR="00E930F0" w:rsidRPr="009E6CFF" w:rsidRDefault="00397096" w:rsidP="00E930F0">
            <w:pPr>
              <w:keepNext/>
              <w:keepLines/>
              <w:widowControl w:val="0"/>
              <w:suppressLineNumbers/>
              <w:tabs>
                <w:tab w:val="left" w:pos="572"/>
                <w:tab w:val="left" w:pos="766"/>
              </w:tabs>
              <w:suppressAutoHyphens/>
              <w:ind w:firstLine="318"/>
              <w:jc w:val="both"/>
              <w:rPr>
                <w:bCs/>
                <w:color w:val="000000"/>
              </w:rPr>
            </w:pPr>
            <w:r w:rsidRPr="009E6CFF">
              <w:rPr>
                <w:bCs/>
                <w:color w:val="000000"/>
              </w:rPr>
              <w:t>отвод сточных вод;</w:t>
            </w:r>
          </w:p>
          <w:p w14:paraId="4ECA973A" w14:textId="1D8306D9" w:rsidR="00397096" w:rsidRPr="009E6CFF" w:rsidRDefault="00397096" w:rsidP="00E930F0">
            <w:pPr>
              <w:keepNext/>
              <w:keepLines/>
              <w:widowControl w:val="0"/>
              <w:suppressLineNumbers/>
              <w:tabs>
                <w:tab w:val="left" w:pos="572"/>
                <w:tab w:val="left" w:pos="766"/>
              </w:tabs>
              <w:suppressAutoHyphens/>
              <w:ind w:firstLine="318"/>
              <w:jc w:val="both"/>
              <w:rPr>
                <w:b/>
                <w:bCs/>
              </w:rPr>
            </w:pPr>
            <w:r w:rsidRPr="009E6CFF">
              <w:rPr>
                <w:bCs/>
                <w:color w:val="000000"/>
              </w:rPr>
              <w:t>очистка сточных вод.</w:t>
            </w:r>
          </w:p>
        </w:tc>
        <w:tc>
          <w:tcPr>
            <w:tcW w:w="2971" w:type="dxa"/>
          </w:tcPr>
          <w:p w14:paraId="4D185C8B" w14:textId="7ED0F5BA" w:rsidR="00397096" w:rsidRPr="009E6CFF" w:rsidRDefault="00397096" w:rsidP="00397096">
            <w:pPr>
              <w:widowControl w:val="0"/>
              <w:ind w:firstLine="466"/>
              <w:jc w:val="both"/>
              <w:rPr>
                <w:bCs/>
              </w:rPr>
            </w:pPr>
            <w:r w:rsidRPr="009E6CFF">
              <w:rPr>
                <w:bCs/>
                <w:color w:val="000000"/>
              </w:rPr>
              <w:t>В соответствии                                с подпунктом 19) пункта                             1 статьи 23 Водного кодекса РК осуществление контроля и регулирования деятельности субъектов естественных монополий (далее – СЕМ) в сфере водоснабжения и (или) водоотведения в части указанных услуг закреплено за Министерством водных ресурсов и ирригации РК.</w:t>
            </w:r>
          </w:p>
        </w:tc>
      </w:tr>
      <w:tr w:rsidR="00BC3085" w:rsidRPr="009E6CFF" w14:paraId="6E82D03E" w14:textId="77777777" w:rsidTr="00CE6612">
        <w:tc>
          <w:tcPr>
            <w:tcW w:w="15730" w:type="dxa"/>
            <w:gridSpan w:val="5"/>
          </w:tcPr>
          <w:p w14:paraId="6C801820" w14:textId="77777777" w:rsidR="00BC3085" w:rsidRPr="009E6CFF" w:rsidRDefault="00BC3085" w:rsidP="00BC3085">
            <w:pPr>
              <w:keepNext/>
              <w:keepLines/>
              <w:widowControl w:val="0"/>
              <w:suppressLineNumbers/>
              <w:suppressAutoHyphens/>
              <w:ind w:firstLine="459"/>
              <w:jc w:val="center"/>
              <w:rPr>
                <w:b/>
                <w:bCs/>
                <w:color w:val="000000"/>
              </w:rPr>
            </w:pPr>
            <w:r w:rsidRPr="009E6CFF">
              <w:rPr>
                <w:b/>
                <w:bCs/>
                <w:color w:val="000000"/>
              </w:rPr>
              <w:lastRenderedPageBreak/>
              <w:t>приказ Министра национальной экономики Республики Казахстан от 24 июня 2019 года № 58</w:t>
            </w:r>
          </w:p>
          <w:p w14:paraId="45587B66" w14:textId="092A6363" w:rsidR="00BC3085" w:rsidRPr="009E6CFF" w:rsidRDefault="00BC3085" w:rsidP="00BC3085">
            <w:pPr>
              <w:tabs>
                <w:tab w:val="left" w:pos="4104"/>
              </w:tabs>
              <w:ind w:firstLine="466"/>
              <w:jc w:val="center"/>
              <w:rPr>
                <w:bCs/>
              </w:rPr>
            </w:pPr>
            <w:r w:rsidRPr="009E6CFF">
              <w:rPr>
                <w:b/>
                <w:bCs/>
                <w:color w:val="000000"/>
              </w:rPr>
              <w:t>«Об утверждении типовых договоров предоставления регулируемых услуг»</w:t>
            </w:r>
          </w:p>
        </w:tc>
      </w:tr>
      <w:tr w:rsidR="00397096" w:rsidRPr="009E6CFF" w14:paraId="7E571309" w14:textId="77777777" w:rsidTr="00CE6612">
        <w:tc>
          <w:tcPr>
            <w:tcW w:w="426" w:type="dxa"/>
          </w:tcPr>
          <w:p w14:paraId="2CF36656" w14:textId="3767A74D" w:rsidR="00397096" w:rsidRPr="009E6CFF" w:rsidRDefault="00397096" w:rsidP="00397096">
            <w:pPr>
              <w:tabs>
                <w:tab w:val="left" w:pos="4104"/>
              </w:tabs>
              <w:ind w:left="-108"/>
              <w:jc w:val="center"/>
              <w:rPr>
                <w:bCs/>
              </w:rPr>
            </w:pPr>
            <w:r w:rsidRPr="009E6CFF">
              <w:rPr>
                <w:color w:val="000000"/>
              </w:rPr>
              <w:t>3.</w:t>
            </w:r>
          </w:p>
        </w:tc>
        <w:tc>
          <w:tcPr>
            <w:tcW w:w="1417" w:type="dxa"/>
          </w:tcPr>
          <w:p w14:paraId="1E8A03A6" w14:textId="77777777" w:rsidR="00397096" w:rsidRPr="009E6CFF" w:rsidRDefault="00397096" w:rsidP="00397096">
            <w:r w:rsidRPr="009E6CFF">
              <w:t>подпункт 8)</w:t>
            </w:r>
          </w:p>
          <w:p w14:paraId="10A9B86D" w14:textId="2FBAC681" w:rsidR="00397096" w:rsidRPr="009E6CFF" w:rsidRDefault="00397096" w:rsidP="00397096">
            <w:pPr>
              <w:tabs>
                <w:tab w:val="left" w:pos="4104"/>
              </w:tabs>
              <w:ind w:left="33"/>
            </w:pPr>
            <w:r w:rsidRPr="009E6CFF">
              <w:t>пункта 1</w:t>
            </w:r>
          </w:p>
        </w:tc>
        <w:tc>
          <w:tcPr>
            <w:tcW w:w="5387" w:type="dxa"/>
          </w:tcPr>
          <w:p w14:paraId="2B5E1C7B" w14:textId="77777777" w:rsidR="00397096" w:rsidRPr="009E6CFF" w:rsidRDefault="00397096" w:rsidP="00397096">
            <w:pPr>
              <w:pStyle w:val="ae"/>
              <w:numPr>
                <w:ilvl w:val="0"/>
                <w:numId w:val="13"/>
              </w:numPr>
              <w:spacing w:after="0" w:line="240" w:lineRule="auto"/>
              <w:ind w:left="0" w:firstLine="459"/>
              <w:jc w:val="both"/>
              <w:rPr>
                <w:rFonts w:ascii="Times New Roman" w:hAnsi="Times New Roman"/>
                <w:sz w:val="20"/>
                <w:szCs w:val="20"/>
              </w:rPr>
            </w:pPr>
            <w:r w:rsidRPr="009E6CFF">
              <w:rPr>
                <w:rFonts w:ascii="Times New Roman" w:hAnsi="Times New Roman"/>
                <w:sz w:val="20"/>
                <w:szCs w:val="20"/>
              </w:rPr>
              <w:t>Утвердить:</w:t>
            </w:r>
          </w:p>
          <w:p w14:paraId="5A14F680" w14:textId="59B895A2" w:rsidR="00397096" w:rsidRPr="009E6CFF" w:rsidRDefault="00397096" w:rsidP="00397096">
            <w:pPr>
              <w:tabs>
                <w:tab w:val="left" w:pos="993"/>
              </w:tabs>
              <w:overflowPunct/>
              <w:adjustRightInd/>
              <w:ind w:firstLine="459"/>
              <w:jc w:val="both"/>
              <w:rPr>
                <w:b/>
              </w:rPr>
            </w:pPr>
            <w:r w:rsidRPr="009E6CFF">
              <w:t xml:space="preserve">8) Типовой договор на предоставление услуг по регулированию поверхностного стока при помощи подпорных гидротехнических сооружений, согласно </w:t>
            </w:r>
            <w:hyperlink r:id="rId12" w:anchor="z903" w:history="1">
              <w:r w:rsidRPr="009E6CFF">
                <w:rPr>
                  <w:rStyle w:val="ac"/>
                  <w:color w:val="auto"/>
                  <w:u w:val="none"/>
                </w:rPr>
                <w:t>приложению 8</w:t>
              </w:r>
            </w:hyperlink>
            <w:r w:rsidRPr="009E6CFF">
              <w:t xml:space="preserve"> к настоящему приказу;</w:t>
            </w:r>
          </w:p>
        </w:tc>
        <w:tc>
          <w:tcPr>
            <w:tcW w:w="5529" w:type="dxa"/>
          </w:tcPr>
          <w:p w14:paraId="5C709270" w14:textId="77777777" w:rsidR="00397096" w:rsidRPr="009E6CFF" w:rsidRDefault="00397096" w:rsidP="00397096">
            <w:pPr>
              <w:ind w:firstLine="176"/>
              <w:jc w:val="center"/>
              <w:rPr>
                <w:bCs/>
                <w:spacing w:val="-6"/>
              </w:rPr>
            </w:pPr>
            <w:r w:rsidRPr="009E6CFF">
              <w:rPr>
                <w:bCs/>
                <w:spacing w:val="-6"/>
              </w:rPr>
              <w:t>1. Утвердить:</w:t>
            </w:r>
          </w:p>
          <w:p w14:paraId="71418296" w14:textId="61A044ED" w:rsidR="00397096" w:rsidRPr="009E6CFF" w:rsidRDefault="00504E38" w:rsidP="00397096">
            <w:pPr>
              <w:ind w:firstLine="176"/>
              <w:jc w:val="center"/>
              <w:rPr>
                <w:b/>
              </w:rPr>
            </w:pPr>
            <w:r>
              <w:rPr>
                <w:b/>
                <w:spacing w:val="-6"/>
              </w:rPr>
              <w:t xml:space="preserve">   </w:t>
            </w:r>
            <w:r w:rsidR="00397096" w:rsidRPr="009E6CFF">
              <w:rPr>
                <w:b/>
                <w:spacing w:val="-6"/>
              </w:rPr>
              <w:t>8) Исключить.</w:t>
            </w:r>
          </w:p>
        </w:tc>
        <w:tc>
          <w:tcPr>
            <w:tcW w:w="2971" w:type="dxa"/>
          </w:tcPr>
          <w:p w14:paraId="208BC900" w14:textId="09988E47" w:rsidR="001B2D9B" w:rsidRPr="00106A70" w:rsidRDefault="00397096" w:rsidP="00106A70">
            <w:pPr>
              <w:shd w:val="clear" w:color="auto" w:fill="FFFFFF" w:themeFill="background1"/>
              <w:tabs>
                <w:tab w:val="left" w:pos="4104"/>
              </w:tabs>
              <w:ind w:firstLine="466"/>
              <w:jc w:val="both"/>
            </w:pPr>
            <w:r w:rsidRPr="001B2D9B">
              <w:t>Обоснование приведено в позиции 2 сравнительной таблицы</w:t>
            </w:r>
            <w:r w:rsidR="001B2D9B">
              <w:t xml:space="preserve">, </w:t>
            </w:r>
            <w:r w:rsidR="001B2D9B" w:rsidRPr="00106A70">
              <w:t xml:space="preserve">а также в целях приведения в соответствии с </w:t>
            </w:r>
          </w:p>
          <w:p w14:paraId="793B9885" w14:textId="3C96FA02" w:rsidR="00397096" w:rsidRPr="009E6CFF" w:rsidRDefault="001B2D9B" w:rsidP="00106A70">
            <w:pPr>
              <w:shd w:val="clear" w:color="auto" w:fill="FFFFFF" w:themeFill="background1"/>
              <w:jc w:val="both"/>
            </w:pPr>
            <w:r w:rsidRPr="00106A70">
              <w:t>приказом Министра водных ресурсов и ирригации Республики Казахстан от                                11 апреля 2025 года № 59-НҚ «Об утверждении типовых договоров предоставления регулируемых услуг».</w:t>
            </w:r>
          </w:p>
        </w:tc>
      </w:tr>
      <w:tr w:rsidR="00397096" w:rsidRPr="009E6CFF" w14:paraId="6E206FFE" w14:textId="77777777" w:rsidTr="00CE6612">
        <w:tc>
          <w:tcPr>
            <w:tcW w:w="426" w:type="dxa"/>
          </w:tcPr>
          <w:p w14:paraId="46E7FB69" w14:textId="7DB5FA63" w:rsidR="00397096" w:rsidRPr="009E6CFF" w:rsidRDefault="00397096" w:rsidP="00397096">
            <w:pPr>
              <w:tabs>
                <w:tab w:val="left" w:pos="4104"/>
              </w:tabs>
              <w:ind w:left="-108"/>
              <w:jc w:val="center"/>
              <w:rPr>
                <w:color w:val="000000"/>
              </w:rPr>
            </w:pPr>
            <w:r w:rsidRPr="009E6CFF">
              <w:rPr>
                <w:color w:val="000000"/>
              </w:rPr>
              <w:t>4.</w:t>
            </w:r>
          </w:p>
        </w:tc>
        <w:tc>
          <w:tcPr>
            <w:tcW w:w="1417" w:type="dxa"/>
          </w:tcPr>
          <w:p w14:paraId="4953A193" w14:textId="2B8E080B" w:rsidR="00397096" w:rsidRPr="009E6CFF" w:rsidRDefault="00773890" w:rsidP="00397096">
            <w:r w:rsidRPr="009E6CFF">
              <w:t>подпункт 21</w:t>
            </w:r>
            <w:r w:rsidR="00397096" w:rsidRPr="009E6CFF">
              <w:t>)</w:t>
            </w:r>
          </w:p>
          <w:p w14:paraId="4CA4C2A9" w14:textId="286A56C0" w:rsidR="00397096" w:rsidRPr="009E6CFF" w:rsidRDefault="00397096" w:rsidP="00397096">
            <w:pPr>
              <w:tabs>
                <w:tab w:val="left" w:pos="4104"/>
              </w:tabs>
              <w:ind w:left="33"/>
            </w:pPr>
            <w:r w:rsidRPr="009E6CFF">
              <w:t>пункта 1</w:t>
            </w:r>
          </w:p>
        </w:tc>
        <w:tc>
          <w:tcPr>
            <w:tcW w:w="5387" w:type="dxa"/>
          </w:tcPr>
          <w:p w14:paraId="5B3622CE" w14:textId="72F0234E" w:rsidR="00397096" w:rsidRPr="009E6CFF" w:rsidRDefault="00397096" w:rsidP="00397096">
            <w:pPr>
              <w:pStyle w:val="ae"/>
              <w:spacing w:after="0" w:line="240" w:lineRule="auto"/>
              <w:ind w:left="0" w:firstLine="459"/>
              <w:jc w:val="both"/>
              <w:rPr>
                <w:rFonts w:ascii="Times New Roman" w:hAnsi="Times New Roman"/>
                <w:sz w:val="20"/>
                <w:szCs w:val="20"/>
              </w:rPr>
            </w:pPr>
            <w:r w:rsidRPr="009E6CFF">
              <w:rPr>
                <w:rFonts w:ascii="Times New Roman" w:hAnsi="Times New Roman"/>
                <w:sz w:val="20"/>
                <w:szCs w:val="20"/>
              </w:rPr>
              <w:t>1. Утвердить:</w:t>
            </w:r>
          </w:p>
          <w:p w14:paraId="67CCAD3A" w14:textId="46E2142C" w:rsidR="00397096" w:rsidRPr="009E6CFF" w:rsidRDefault="00397096" w:rsidP="00397096">
            <w:pPr>
              <w:pStyle w:val="ae"/>
              <w:spacing w:after="0" w:line="240" w:lineRule="auto"/>
              <w:ind w:left="0" w:firstLine="459"/>
              <w:jc w:val="both"/>
              <w:rPr>
                <w:rFonts w:ascii="Times New Roman" w:hAnsi="Times New Roman"/>
                <w:b/>
                <w:sz w:val="20"/>
                <w:szCs w:val="20"/>
              </w:rPr>
            </w:pPr>
            <w:r w:rsidRPr="009E6CFF">
              <w:rPr>
                <w:rFonts w:ascii="Times New Roman" w:hAnsi="Times New Roman"/>
                <w:sz w:val="20"/>
                <w:szCs w:val="20"/>
              </w:rPr>
              <w:t xml:space="preserve">21) Типовой договор на оказание услуг по подаче воды по каналам, согласно </w:t>
            </w:r>
            <w:hyperlink r:id="rId13" w:anchor="z2694" w:history="1">
              <w:r w:rsidRPr="009E6CFF">
                <w:rPr>
                  <w:rStyle w:val="ac"/>
                  <w:color w:val="auto"/>
                  <w:sz w:val="20"/>
                  <w:szCs w:val="20"/>
                  <w:u w:val="none"/>
                </w:rPr>
                <w:t>приложению 21</w:t>
              </w:r>
            </w:hyperlink>
            <w:r w:rsidRPr="009E6CFF">
              <w:rPr>
                <w:rFonts w:ascii="Times New Roman" w:hAnsi="Times New Roman"/>
                <w:sz w:val="20"/>
                <w:szCs w:val="20"/>
              </w:rPr>
              <w:t xml:space="preserve"> к настоящему приказу.</w:t>
            </w:r>
          </w:p>
        </w:tc>
        <w:tc>
          <w:tcPr>
            <w:tcW w:w="5529" w:type="dxa"/>
          </w:tcPr>
          <w:p w14:paraId="17A3A3D0" w14:textId="0187539D" w:rsidR="00397096" w:rsidRPr="009E6CFF" w:rsidRDefault="00397096" w:rsidP="00397096">
            <w:pPr>
              <w:ind w:firstLine="176"/>
              <w:jc w:val="center"/>
              <w:rPr>
                <w:bCs/>
                <w:spacing w:val="-6"/>
              </w:rPr>
            </w:pPr>
            <w:r w:rsidRPr="009E6CFF">
              <w:rPr>
                <w:bCs/>
                <w:spacing w:val="-6"/>
              </w:rPr>
              <w:t>1. Утвердить:</w:t>
            </w:r>
          </w:p>
          <w:p w14:paraId="3F9F4D48" w14:textId="77777777" w:rsidR="00397096" w:rsidRPr="009E6CFF" w:rsidRDefault="00397096" w:rsidP="00397096">
            <w:pPr>
              <w:ind w:firstLine="176"/>
              <w:jc w:val="center"/>
              <w:rPr>
                <w:bCs/>
                <w:spacing w:val="-6"/>
              </w:rPr>
            </w:pPr>
          </w:p>
          <w:p w14:paraId="321E7020" w14:textId="7BD00FF7" w:rsidR="00397096" w:rsidRPr="009E6CFF" w:rsidRDefault="00397096" w:rsidP="00397096">
            <w:pPr>
              <w:ind w:firstLine="176"/>
              <w:jc w:val="center"/>
              <w:rPr>
                <w:b/>
              </w:rPr>
            </w:pPr>
            <w:r w:rsidRPr="009E6CFF">
              <w:rPr>
                <w:b/>
                <w:spacing w:val="-6"/>
              </w:rPr>
              <w:t>21) Исключить.</w:t>
            </w:r>
          </w:p>
        </w:tc>
        <w:tc>
          <w:tcPr>
            <w:tcW w:w="2971" w:type="dxa"/>
          </w:tcPr>
          <w:p w14:paraId="54C03E3C" w14:textId="6B99966B" w:rsidR="00397096" w:rsidRPr="009E6CFF" w:rsidRDefault="00397096" w:rsidP="001175AB">
            <w:pPr>
              <w:tabs>
                <w:tab w:val="left" w:pos="4104"/>
              </w:tabs>
              <w:ind w:firstLine="466"/>
              <w:rPr>
                <w:bCs/>
              </w:rPr>
            </w:pPr>
            <w:r w:rsidRPr="009E6CFF">
              <w:t xml:space="preserve">Обоснование приведено в позиции </w:t>
            </w:r>
            <w:r w:rsidR="001175AB" w:rsidRPr="009E6CFF">
              <w:t>3</w:t>
            </w:r>
            <w:r w:rsidRPr="009E6CFF">
              <w:t xml:space="preserve"> сравнительной таблицы.</w:t>
            </w:r>
          </w:p>
        </w:tc>
      </w:tr>
      <w:tr w:rsidR="00397096" w:rsidRPr="009E6CFF" w14:paraId="5168DDB2" w14:textId="77777777" w:rsidTr="00CE6612">
        <w:tc>
          <w:tcPr>
            <w:tcW w:w="426" w:type="dxa"/>
          </w:tcPr>
          <w:p w14:paraId="1788AA94" w14:textId="7404C3B0" w:rsidR="00397096" w:rsidRPr="009E6CFF" w:rsidRDefault="00397096" w:rsidP="00397096">
            <w:pPr>
              <w:tabs>
                <w:tab w:val="left" w:pos="4104"/>
              </w:tabs>
              <w:ind w:left="-108"/>
              <w:jc w:val="center"/>
              <w:rPr>
                <w:color w:val="000000"/>
              </w:rPr>
            </w:pPr>
            <w:r w:rsidRPr="009E6CFF">
              <w:rPr>
                <w:color w:val="000000"/>
              </w:rPr>
              <w:t>5.</w:t>
            </w:r>
          </w:p>
        </w:tc>
        <w:tc>
          <w:tcPr>
            <w:tcW w:w="1417" w:type="dxa"/>
          </w:tcPr>
          <w:p w14:paraId="7104C136" w14:textId="75D422E8" w:rsidR="00397096" w:rsidRPr="009E6CFF" w:rsidRDefault="00397096" w:rsidP="00397096">
            <w:pPr>
              <w:tabs>
                <w:tab w:val="left" w:pos="4104"/>
              </w:tabs>
              <w:ind w:left="33"/>
              <w:jc w:val="center"/>
            </w:pPr>
            <w:r w:rsidRPr="009E6CFF">
              <w:t>приложение 8</w:t>
            </w:r>
          </w:p>
        </w:tc>
        <w:tc>
          <w:tcPr>
            <w:tcW w:w="5387" w:type="dxa"/>
          </w:tcPr>
          <w:p w14:paraId="664C14BE" w14:textId="77777777" w:rsidR="00397096" w:rsidRPr="009E6CFF" w:rsidRDefault="00397096" w:rsidP="00397096">
            <w:pPr>
              <w:ind w:right="-19"/>
              <w:jc w:val="right"/>
            </w:pPr>
            <w:r w:rsidRPr="009E6CFF">
              <w:t>Приложение 8</w:t>
            </w:r>
            <w:r w:rsidRPr="009E6CFF">
              <w:br/>
              <w:t>к приказу Министра</w:t>
            </w:r>
            <w:r w:rsidRPr="009E6CFF">
              <w:br/>
              <w:t>национальной экономики</w:t>
            </w:r>
            <w:r w:rsidRPr="009E6CFF">
              <w:br/>
              <w:t>Республики Казахстан</w:t>
            </w:r>
            <w:r w:rsidRPr="009E6CFF">
              <w:br/>
              <w:t>от 24 июня 2019 года № 58</w:t>
            </w:r>
          </w:p>
          <w:p w14:paraId="0FC49D9C" w14:textId="77777777" w:rsidR="00397096" w:rsidRPr="009E6CFF" w:rsidRDefault="00397096" w:rsidP="00397096">
            <w:pPr>
              <w:jc w:val="both"/>
            </w:pPr>
          </w:p>
          <w:p w14:paraId="04DF2252" w14:textId="77777777" w:rsidR="00397096" w:rsidRPr="009E6CFF" w:rsidRDefault="00397096" w:rsidP="00397096">
            <w:pPr>
              <w:jc w:val="center"/>
            </w:pPr>
            <w:r w:rsidRPr="009E6CFF">
              <w:t>Типовой договор на предоставление услуг по регулированию поверхностного</w:t>
            </w:r>
          </w:p>
          <w:p w14:paraId="7F34638D" w14:textId="77777777" w:rsidR="00397096" w:rsidRPr="009E6CFF" w:rsidRDefault="00397096" w:rsidP="00397096">
            <w:pPr>
              <w:jc w:val="center"/>
            </w:pPr>
            <w:r w:rsidRPr="009E6CFF">
              <w:t>стока при помощи подпорных гидротехнических сооружений</w:t>
            </w:r>
          </w:p>
          <w:p w14:paraId="17DC082B" w14:textId="77777777" w:rsidR="00397096" w:rsidRPr="009E6CFF" w:rsidRDefault="00397096" w:rsidP="00397096">
            <w:pPr>
              <w:jc w:val="both"/>
            </w:pPr>
            <w:r w:rsidRPr="009E6CFF">
              <w:t>_____________________________</w:t>
            </w:r>
          </w:p>
          <w:p w14:paraId="6F321B7B" w14:textId="77777777" w:rsidR="00397096" w:rsidRPr="009E6CFF" w:rsidRDefault="00397096" w:rsidP="00397096">
            <w:pPr>
              <w:jc w:val="both"/>
            </w:pPr>
            <w:r w:rsidRPr="009E6CFF">
              <w:t>(место заключения договора)</w:t>
            </w:r>
          </w:p>
          <w:p w14:paraId="705530EC" w14:textId="77777777" w:rsidR="00397096" w:rsidRPr="009E6CFF" w:rsidRDefault="00397096" w:rsidP="00397096">
            <w:pPr>
              <w:jc w:val="both"/>
            </w:pPr>
          </w:p>
          <w:p w14:paraId="0F42B5AA" w14:textId="77777777" w:rsidR="00397096" w:rsidRPr="009E6CFF" w:rsidRDefault="00397096" w:rsidP="00397096">
            <w:pPr>
              <w:jc w:val="both"/>
            </w:pPr>
            <w:r w:rsidRPr="009E6CFF">
              <w:t>«___» ____________ 20__года</w:t>
            </w:r>
          </w:p>
          <w:p w14:paraId="0D3FEBD7" w14:textId="77777777" w:rsidR="00397096" w:rsidRPr="009E6CFF" w:rsidRDefault="00397096" w:rsidP="00397096">
            <w:pPr>
              <w:jc w:val="both"/>
            </w:pPr>
          </w:p>
          <w:p w14:paraId="6847499B" w14:textId="77777777" w:rsidR="00397096" w:rsidRPr="009E6CFF" w:rsidRDefault="00397096" w:rsidP="00397096">
            <w:pPr>
              <w:jc w:val="both"/>
            </w:pPr>
            <w:r w:rsidRPr="009E6CFF">
              <w:t xml:space="preserve">      ________________________________________________ </w:t>
            </w:r>
          </w:p>
          <w:p w14:paraId="11DFA97C" w14:textId="77777777" w:rsidR="00397096" w:rsidRPr="009E6CFF" w:rsidRDefault="00397096" w:rsidP="00397096">
            <w:pPr>
              <w:jc w:val="both"/>
            </w:pPr>
            <w:r w:rsidRPr="009E6CFF">
              <w:t>(наименование субъекта, предоставляющего услугу, индивидуальный</w:t>
            </w:r>
          </w:p>
          <w:p w14:paraId="4C75BC48" w14:textId="77777777" w:rsidR="00397096" w:rsidRPr="009E6CFF" w:rsidRDefault="00397096" w:rsidP="00397096">
            <w:pPr>
              <w:jc w:val="both"/>
            </w:pPr>
            <w:r w:rsidRPr="009E6CFF">
              <w:t xml:space="preserve">          идентификационный номер/бизнес идентификационный номер),</w:t>
            </w:r>
          </w:p>
          <w:p w14:paraId="5BC505DF" w14:textId="77777777" w:rsidR="00397096" w:rsidRPr="009E6CFF" w:rsidRDefault="00397096" w:rsidP="00397096">
            <w:pPr>
              <w:jc w:val="both"/>
            </w:pPr>
            <w:r w:rsidRPr="009E6CFF">
              <w:t>предоставляющий услуги по регулированию поверхностного стока при помощи</w:t>
            </w:r>
          </w:p>
          <w:p w14:paraId="307F358C" w14:textId="77777777" w:rsidR="00397096" w:rsidRPr="009E6CFF" w:rsidRDefault="00397096" w:rsidP="00397096">
            <w:pPr>
              <w:jc w:val="both"/>
            </w:pPr>
            <w:r w:rsidRPr="009E6CFF">
              <w:t>подпорных гидротехнических сооружений (далее – Услуги), именуемый</w:t>
            </w:r>
          </w:p>
          <w:p w14:paraId="1B36072A" w14:textId="77777777" w:rsidR="00397096" w:rsidRPr="009E6CFF" w:rsidRDefault="00397096" w:rsidP="00397096">
            <w:pPr>
              <w:jc w:val="both"/>
            </w:pPr>
            <w:r w:rsidRPr="009E6CFF">
              <w:lastRenderedPageBreak/>
              <w:t>в дальнейшем Поставщик, в лице _______________________________________</w:t>
            </w:r>
          </w:p>
          <w:p w14:paraId="02BD9ECB" w14:textId="77777777" w:rsidR="00397096" w:rsidRPr="009E6CFF" w:rsidRDefault="00397096" w:rsidP="00397096">
            <w:pPr>
              <w:jc w:val="both"/>
            </w:pPr>
            <w:r w:rsidRPr="009E6CFF">
              <w:t>___________________________________________</w:t>
            </w:r>
          </w:p>
          <w:p w14:paraId="3F817EA1" w14:textId="77777777" w:rsidR="00397096" w:rsidRPr="009E6CFF" w:rsidRDefault="00397096" w:rsidP="00397096">
            <w:pPr>
              <w:jc w:val="both"/>
            </w:pPr>
            <w:r w:rsidRPr="009E6CFF">
              <w:t>(должность, фамилия, имя, отчество (при его наличии) (далее – Ф.И.О.)</w:t>
            </w:r>
          </w:p>
          <w:p w14:paraId="65E3B8C3" w14:textId="77777777" w:rsidR="00397096" w:rsidRPr="009E6CFF" w:rsidRDefault="00397096" w:rsidP="00397096">
            <w:pPr>
              <w:jc w:val="both"/>
            </w:pPr>
            <w:r w:rsidRPr="009E6CFF">
              <w:t>____________________________________________________________________,действующего на основании ____________________________ с одной стороны, и</w:t>
            </w:r>
          </w:p>
          <w:p w14:paraId="6C33EC40" w14:textId="77777777" w:rsidR="00397096" w:rsidRPr="009E6CFF" w:rsidRDefault="00397096" w:rsidP="00397096">
            <w:pPr>
              <w:jc w:val="both"/>
            </w:pPr>
            <w:r w:rsidRPr="009E6CFF">
              <w:t>__</w:t>
            </w:r>
          </w:p>
          <w:p w14:paraId="1EFB442B" w14:textId="77777777" w:rsidR="00397096" w:rsidRPr="009E6CFF" w:rsidRDefault="00397096" w:rsidP="00397096">
            <w:pPr>
              <w:jc w:val="both"/>
            </w:pPr>
            <w:r w:rsidRPr="009E6CFF">
              <w:t xml:space="preserve">      (реквизиты потребителя, бизнес идентификационный номер/          индивидуальный идентификационный номер)</w:t>
            </w:r>
          </w:p>
          <w:p w14:paraId="2872F546" w14:textId="77777777" w:rsidR="00397096" w:rsidRPr="009E6CFF" w:rsidRDefault="00397096" w:rsidP="00397096">
            <w:pPr>
              <w:jc w:val="both"/>
            </w:pPr>
            <w:r w:rsidRPr="009E6CFF">
              <w:t>именуемый в дальнейшем Потребитель, в лице ___________________________________________</w:t>
            </w:r>
          </w:p>
          <w:p w14:paraId="5D383520" w14:textId="77777777" w:rsidR="00397096" w:rsidRPr="009E6CFF" w:rsidRDefault="00397096" w:rsidP="00397096">
            <w:pPr>
              <w:jc w:val="both"/>
            </w:pPr>
            <w:r w:rsidRPr="009E6CFF">
              <w:t xml:space="preserve">                      (должность, Ф.И.О)</w:t>
            </w:r>
          </w:p>
          <w:p w14:paraId="505AFD64" w14:textId="77777777" w:rsidR="00397096" w:rsidRPr="009E6CFF" w:rsidRDefault="00397096" w:rsidP="00397096">
            <w:pPr>
              <w:jc w:val="both"/>
            </w:pPr>
            <w:r w:rsidRPr="009E6CFF">
              <w:t>________</w:t>
            </w:r>
          </w:p>
          <w:p w14:paraId="4DB7CD54" w14:textId="77777777" w:rsidR="00397096" w:rsidRPr="009E6CFF" w:rsidRDefault="00397096" w:rsidP="00397096">
            <w:pPr>
              <w:jc w:val="both"/>
            </w:pPr>
            <w:r w:rsidRPr="009E6CFF">
              <w:t>действующего на основании ___________________________, с другой стороны,</w:t>
            </w:r>
          </w:p>
          <w:p w14:paraId="1F4CEDDA" w14:textId="77777777" w:rsidR="00397096" w:rsidRPr="009E6CFF" w:rsidRDefault="00397096" w:rsidP="00397096">
            <w:pPr>
              <w:jc w:val="both"/>
            </w:pPr>
            <w:r w:rsidRPr="009E6CFF">
              <w:t>именуемые в дальнейшем «Стороны», заключили настоящий Договор</w:t>
            </w:r>
          </w:p>
          <w:p w14:paraId="654D91F8" w14:textId="77777777" w:rsidR="00397096" w:rsidRPr="009E6CFF" w:rsidRDefault="00397096" w:rsidP="00397096">
            <w:pPr>
              <w:jc w:val="both"/>
            </w:pPr>
            <w:r w:rsidRPr="009E6CFF">
              <w:t>(далее – Договор) о нижеследующем:</w:t>
            </w:r>
          </w:p>
          <w:p w14:paraId="6BE5C5C3" w14:textId="77777777" w:rsidR="00397096" w:rsidRPr="009E6CFF" w:rsidRDefault="00397096" w:rsidP="00397096">
            <w:pPr>
              <w:jc w:val="both"/>
            </w:pPr>
          </w:p>
          <w:p w14:paraId="68E0AE8B" w14:textId="77777777" w:rsidR="00397096" w:rsidRPr="009E6CFF" w:rsidRDefault="00397096" w:rsidP="00397096">
            <w:pPr>
              <w:jc w:val="center"/>
            </w:pPr>
            <w:r w:rsidRPr="009E6CFF">
              <w:t>Глава 1. Основные понятия, используемые в Договоре</w:t>
            </w:r>
          </w:p>
          <w:p w14:paraId="0E94E922" w14:textId="77777777" w:rsidR="00397096" w:rsidRPr="009E6CFF" w:rsidRDefault="00397096" w:rsidP="00397096">
            <w:pPr>
              <w:jc w:val="center"/>
            </w:pPr>
          </w:p>
          <w:p w14:paraId="01C080A4" w14:textId="77777777" w:rsidR="00397096" w:rsidRPr="009E6CFF" w:rsidRDefault="00397096" w:rsidP="00397096">
            <w:pPr>
              <w:jc w:val="both"/>
            </w:pPr>
            <w:r w:rsidRPr="009E6CFF">
              <w:t xml:space="preserve">      1. В Договоре используются следующие основные понятия:</w:t>
            </w:r>
          </w:p>
          <w:p w14:paraId="5113CB66" w14:textId="77777777" w:rsidR="00397096" w:rsidRPr="009E6CFF" w:rsidRDefault="00397096" w:rsidP="00397096">
            <w:pPr>
              <w:jc w:val="both"/>
            </w:pPr>
            <w:r w:rsidRPr="009E6CFF">
              <w:t xml:space="preserve">      расчетный период – период, определенный в Договоре как период времени, равный одному календарному месяцу с 00:00 часов первого дня до 24:00 часов последнего дня месяца, за который производится расчет Потребителем за услугу;</w:t>
            </w:r>
          </w:p>
          <w:p w14:paraId="7F6EEE41" w14:textId="77777777" w:rsidR="00397096" w:rsidRPr="009E6CFF" w:rsidRDefault="00397096" w:rsidP="00397096">
            <w:pPr>
              <w:jc w:val="both"/>
            </w:pPr>
            <w:r w:rsidRPr="009E6CFF">
              <w:t xml:space="preserve">      платежный документ – документ (счет, счет-фактура, извещение, квитанция, счет-предупреждение, составленное на основании показаний приборов учета) Поставщика, на основании которого производится оплата;</w:t>
            </w:r>
          </w:p>
          <w:p w14:paraId="5DB74187" w14:textId="77777777" w:rsidR="00397096" w:rsidRPr="009E6CFF" w:rsidRDefault="00397096" w:rsidP="00397096">
            <w:pPr>
              <w:jc w:val="both"/>
            </w:pPr>
            <w:r w:rsidRPr="009E6CFF">
              <w:t xml:space="preserve">      потребитель – физическое или юридическое лицо, пользующееся или намеревающееся пользоваться регулируемыми услугами (товарами, работами) субъектов естественной монополии;</w:t>
            </w:r>
          </w:p>
          <w:p w14:paraId="5A59B314" w14:textId="77777777" w:rsidR="00397096" w:rsidRPr="009E6CFF" w:rsidRDefault="00397096" w:rsidP="00397096">
            <w:pPr>
              <w:jc w:val="both"/>
            </w:pPr>
            <w:r w:rsidRPr="009E6CFF">
              <w:lastRenderedPageBreak/>
              <w:t xml:space="preserve">      ведомство уполномоченного органа – ведомство государственного органа, осуществляющего руководство в соответствующих сферах естественных монополий.</w:t>
            </w:r>
          </w:p>
          <w:p w14:paraId="3E37FAB4" w14:textId="77777777" w:rsidR="00397096" w:rsidRPr="009E6CFF" w:rsidRDefault="00397096" w:rsidP="00397096">
            <w:pPr>
              <w:jc w:val="both"/>
            </w:pPr>
            <w:r w:rsidRPr="009E6CFF">
              <w:t xml:space="preserve">      Иные понятия и термины, используемые в настоящем Договоре, применяются в соответствии с Водным Кодексом Республики Казахстан и законодательством Республики Казахстан о естественных монополиях.</w:t>
            </w:r>
          </w:p>
          <w:p w14:paraId="0499AF93" w14:textId="77777777" w:rsidR="00397096" w:rsidRPr="009E6CFF" w:rsidRDefault="00397096" w:rsidP="00397096">
            <w:pPr>
              <w:jc w:val="both"/>
            </w:pPr>
          </w:p>
          <w:p w14:paraId="16F14843" w14:textId="77777777" w:rsidR="00397096" w:rsidRPr="009E6CFF" w:rsidRDefault="00397096" w:rsidP="00397096">
            <w:pPr>
              <w:jc w:val="center"/>
            </w:pPr>
            <w:r w:rsidRPr="009E6CFF">
              <w:t>Глава 2. Предмет Договора</w:t>
            </w:r>
          </w:p>
          <w:p w14:paraId="416DEC1C" w14:textId="77777777" w:rsidR="00397096" w:rsidRPr="009E6CFF" w:rsidRDefault="00397096" w:rsidP="00397096">
            <w:pPr>
              <w:jc w:val="both"/>
            </w:pPr>
          </w:p>
          <w:p w14:paraId="3107C9BC" w14:textId="328DE7D3" w:rsidR="00397096" w:rsidRPr="009E6CFF" w:rsidRDefault="00397096" w:rsidP="00397096">
            <w:pPr>
              <w:jc w:val="both"/>
            </w:pPr>
            <w:r w:rsidRPr="009E6CFF">
              <w:t xml:space="preserve">      2. В соответствии с условиями Договора Поставщик обязуется оказать потребителю услуги по регулированию поверхностного стока при помощи </w:t>
            </w:r>
            <w:r w:rsidR="00D42BF8" w:rsidRPr="009E6CFF">
              <w:t>подпорных гидротехнических сооружений,</w:t>
            </w:r>
            <w:r w:rsidRPr="009E6CFF">
              <w:t xml:space="preserve"> находящихся в хозяйственном ведении Поставщика до точки водовыдела.</w:t>
            </w:r>
          </w:p>
          <w:p w14:paraId="12D309CA" w14:textId="77777777" w:rsidR="00397096" w:rsidRPr="009E6CFF" w:rsidRDefault="00397096" w:rsidP="00397096">
            <w:pPr>
              <w:jc w:val="both"/>
            </w:pPr>
            <w:r w:rsidRPr="009E6CFF">
              <w:t xml:space="preserve">      3. Потребитель обязуется принимать Услуги и своевременно производить оплату в соответствии с условиями Договора, а также выполнять техническими условиями, предусмотренными настоящим договором.</w:t>
            </w:r>
          </w:p>
          <w:p w14:paraId="452B51B7" w14:textId="77777777" w:rsidR="00397096" w:rsidRPr="009E6CFF" w:rsidRDefault="00397096" w:rsidP="00397096">
            <w:pPr>
              <w:jc w:val="center"/>
            </w:pPr>
          </w:p>
          <w:p w14:paraId="29EAB053" w14:textId="77777777" w:rsidR="00397096" w:rsidRPr="009E6CFF" w:rsidRDefault="00397096" w:rsidP="00397096">
            <w:pPr>
              <w:jc w:val="center"/>
            </w:pPr>
            <w:r w:rsidRPr="009E6CFF">
              <w:t>Глава 3. Условия предоставления услуг</w:t>
            </w:r>
          </w:p>
          <w:p w14:paraId="2B7B27A3" w14:textId="77777777" w:rsidR="00397096" w:rsidRPr="009E6CFF" w:rsidRDefault="00397096" w:rsidP="00397096">
            <w:pPr>
              <w:jc w:val="both"/>
            </w:pPr>
          </w:p>
          <w:p w14:paraId="2EAC56A2" w14:textId="77777777" w:rsidR="00397096" w:rsidRPr="009E6CFF" w:rsidRDefault="00397096" w:rsidP="00397096">
            <w:pPr>
              <w:jc w:val="both"/>
            </w:pPr>
            <w:r w:rsidRPr="009E6CFF">
              <w:t xml:space="preserve">      4. Оказание услуг потребителю производится на __________км подпорного гидротехнического сооружения.</w:t>
            </w:r>
          </w:p>
          <w:p w14:paraId="24844418" w14:textId="77777777" w:rsidR="00397096" w:rsidRPr="009E6CFF" w:rsidRDefault="00397096" w:rsidP="00397096">
            <w:pPr>
              <w:jc w:val="both"/>
            </w:pPr>
            <w:r w:rsidRPr="009E6CFF">
              <w:t xml:space="preserve">      5. Договор заключается с потребителем в индивидуальном порядке при наличии у него необходимого оборудования, присоединенного к подпорному гидротехническому сооружению.</w:t>
            </w:r>
          </w:p>
          <w:p w14:paraId="01350BE3" w14:textId="77777777" w:rsidR="00397096" w:rsidRPr="009E6CFF" w:rsidRDefault="00397096" w:rsidP="00397096">
            <w:pPr>
              <w:jc w:val="both"/>
            </w:pPr>
            <w:r w:rsidRPr="009E6CFF">
              <w:t xml:space="preserve">      6. Приостановление подачи услуг производится в случаях:</w:t>
            </w:r>
          </w:p>
          <w:p w14:paraId="6B15BBA9" w14:textId="77777777" w:rsidR="00397096" w:rsidRPr="009E6CFF" w:rsidRDefault="00397096" w:rsidP="00397096">
            <w:pPr>
              <w:jc w:val="both"/>
            </w:pPr>
          </w:p>
          <w:p w14:paraId="3BCD2514" w14:textId="77777777" w:rsidR="00397096" w:rsidRPr="009E6CFF" w:rsidRDefault="00397096" w:rsidP="00397096">
            <w:pPr>
              <w:jc w:val="both"/>
            </w:pPr>
            <w:r w:rsidRPr="009E6CFF">
              <w:t xml:space="preserve">      1) аварийной ситуации либо угрозы жизни и безопасности граждан;</w:t>
            </w:r>
          </w:p>
          <w:p w14:paraId="481437D2" w14:textId="77777777" w:rsidR="00397096" w:rsidRPr="009E6CFF" w:rsidRDefault="00397096" w:rsidP="00397096">
            <w:pPr>
              <w:jc w:val="both"/>
            </w:pPr>
            <w:r w:rsidRPr="009E6CFF">
              <w:t xml:space="preserve">      2) самовольного подключения к системам Поставщика;</w:t>
            </w:r>
          </w:p>
          <w:p w14:paraId="4AAE5F09" w14:textId="77777777" w:rsidR="00397096" w:rsidRPr="009E6CFF" w:rsidRDefault="00397096" w:rsidP="00397096">
            <w:pPr>
              <w:jc w:val="both"/>
            </w:pPr>
            <w:r w:rsidRPr="009E6CFF">
              <w:t xml:space="preserve">      3) отсутствия оплаты за услуги в течение одного месяца, следующих за расчетным периодом;</w:t>
            </w:r>
          </w:p>
          <w:p w14:paraId="1E80BDC1" w14:textId="77777777" w:rsidR="00397096" w:rsidRPr="009E6CFF" w:rsidRDefault="00397096" w:rsidP="00397096">
            <w:pPr>
              <w:jc w:val="both"/>
            </w:pPr>
            <w:r w:rsidRPr="009E6CFF">
              <w:t xml:space="preserve">      4) неоднократного недопущения представителей Поставщика к приборам учета;</w:t>
            </w:r>
          </w:p>
          <w:p w14:paraId="4BFC54A7" w14:textId="77777777" w:rsidR="00397096" w:rsidRPr="009E6CFF" w:rsidRDefault="00397096" w:rsidP="00397096">
            <w:pPr>
              <w:jc w:val="both"/>
            </w:pPr>
            <w:r w:rsidRPr="009E6CFF">
              <w:t xml:space="preserve">      5) в других случаях, предусмотренных законодательством и соглашением Сторон.</w:t>
            </w:r>
          </w:p>
          <w:p w14:paraId="2A4865B5" w14:textId="77777777" w:rsidR="00397096" w:rsidRPr="009E6CFF" w:rsidRDefault="00397096" w:rsidP="00397096">
            <w:pPr>
              <w:jc w:val="both"/>
            </w:pPr>
            <w:r w:rsidRPr="009E6CFF">
              <w:lastRenderedPageBreak/>
              <w:t xml:space="preserve">      В случаях, указанных в подпунктах 3) и 4) настоящего пункта, Потребитель извещается не менее чем за месяц до прекращения подачи услуги.</w:t>
            </w:r>
          </w:p>
          <w:p w14:paraId="36729ED5" w14:textId="77777777" w:rsidR="00397096" w:rsidRPr="009E6CFF" w:rsidRDefault="00397096" w:rsidP="00397096">
            <w:pPr>
              <w:jc w:val="both"/>
            </w:pPr>
            <w:r w:rsidRPr="009E6CFF">
              <w:t xml:space="preserve">      8. В случае, указанном подпунктом 1) пункта 7 Договора, восстановление подачи услуг производится после устранения и ликвидации Поставщиком возникших нарушений.</w:t>
            </w:r>
          </w:p>
          <w:p w14:paraId="66440F31" w14:textId="77777777" w:rsidR="00397096" w:rsidRPr="009E6CFF" w:rsidRDefault="00397096" w:rsidP="00397096">
            <w:pPr>
              <w:jc w:val="both"/>
            </w:pPr>
            <w:r w:rsidRPr="009E6CFF">
              <w:t xml:space="preserve">      В случае, указанном в подпункте 2) пункта 7 Договора, подключение потребителя производится после оплаты штрафа за незаконное подключение к системам Поставщика, выполнения технических условий на подключение к системам поставщика и внесения платы за подключение.</w:t>
            </w:r>
          </w:p>
          <w:p w14:paraId="5C07C562" w14:textId="77777777" w:rsidR="00397096" w:rsidRPr="009E6CFF" w:rsidRDefault="00397096" w:rsidP="00397096">
            <w:pPr>
              <w:jc w:val="both"/>
            </w:pPr>
            <w:r w:rsidRPr="009E6CFF">
              <w:t xml:space="preserve">      В случае приостановления предоставления услуг потребителю за нарушения, предусмотренные подпунктом 3) пункта 7 Договора, подключение производится после погашения долга и внесения платы за подключение.</w:t>
            </w:r>
          </w:p>
          <w:p w14:paraId="312C20BC" w14:textId="77777777" w:rsidR="00397096" w:rsidRPr="009E6CFF" w:rsidRDefault="00397096" w:rsidP="00397096">
            <w:pPr>
              <w:jc w:val="both"/>
            </w:pPr>
          </w:p>
          <w:p w14:paraId="04F0A7DD" w14:textId="77777777" w:rsidR="00397096" w:rsidRPr="009E6CFF" w:rsidRDefault="00397096" w:rsidP="00397096">
            <w:pPr>
              <w:jc w:val="center"/>
            </w:pPr>
            <w:r w:rsidRPr="009E6CFF">
              <w:t>Глава 4. Стоимость и порядок оплаты услуг</w:t>
            </w:r>
          </w:p>
          <w:p w14:paraId="1F647B6A" w14:textId="77777777" w:rsidR="00397096" w:rsidRPr="009E6CFF" w:rsidRDefault="00397096" w:rsidP="00397096">
            <w:pPr>
              <w:jc w:val="both"/>
            </w:pPr>
          </w:p>
          <w:p w14:paraId="6CDF58D6" w14:textId="77777777" w:rsidR="00397096" w:rsidRPr="009E6CFF" w:rsidRDefault="00397096" w:rsidP="00397096">
            <w:pPr>
              <w:jc w:val="both"/>
            </w:pPr>
            <w:r w:rsidRPr="009E6CFF">
              <w:t xml:space="preserve">      9. Оплата за предоставленные услуги по настоящему Договору производится по тарифам (ценам, ставкам сборов) или их предельным уровням, утвержденным ведомством уполномоченного органа.</w:t>
            </w:r>
          </w:p>
          <w:p w14:paraId="4F6006F2" w14:textId="77777777" w:rsidR="00397096" w:rsidRPr="009E6CFF" w:rsidRDefault="00397096" w:rsidP="00397096">
            <w:pPr>
              <w:jc w:val="both"/>
            </w:pPr>
            <w:r w:rsidRPr="009E6CFF">
              <w:t xml:space="preserve">      10. Оплата производится Потребителем ежемесячно за фактически предоставленное количество услуг на основании платежного документа в срок до 25 числа месяца, следующего после расчетного периода или по соглашению между Потребителем и Поставщиком в сроки, оговоренные в договоре.</w:t>
            </w:r>
          </w:p>
          <w:p w14:paraId="31F75FD6" w14:textId="77777777" w:rsidR="00397096" w:rsidRPr="009E6CFF" w:rsidRDefault="00397096" w:rsidP="00397096">
            <w:pPr>
              <w:jc w:val="both"/>
            </w:pPr>
          </w:p>
          <w:p w14:paraId="7A245A1F" w14:textId="77777777" w:rsidR="00397096" w:rsidRPr="009E6CFF" w:rsidRDefault="00397096" w:rsidP="00397096">
            <w:pPr>
              <w:jc w:val="center"/>
            </w:pPr>
            <w:r w:rsidRPr="009E6CFF">
              <w:t>Глава 5. Учет потребления услуг</w:t>
            </w:r>
          </w:p>
          <w:p w14:paraId="5FA25F1B" w14:textId="77777777" w:rsidR="00397096" w:rsidRPr="009E6CFF" w:rsidRDefault="00397096" w:rsidP="00397096">
            <w:pPr>
              <w:jc w:val="both"/>
            </w:pPr>
          </w:p>
          <w:p w14:paraId="732774C8" w14:textId="77777777" w:rsidR="00397096" w:rsidRPr="009E6CFF" w:rsidRDefault="00397096" w:rsidP="00397096">
            <w:pPr>
              <w:jc w:val="both"/>
            </w:pPr>
            <w:r w:rsidRPr="009E6CFF">
              <w:t xml:space="preserve">      11. Количество отпущенной Услуги определяется по показаниям приборов учета, прошедших поверку в установленном законодательством порядке за счет Поставщика. Приборы установлены на период</w:t>
            </w:r>
          </w:p>
          <w:p w14:paraId="4BB82506" w14:textId="77777777" w:rsidR="00397096" w:rsidRPr="009E6CFF" w:rsidRDefault="00397096" w:rsidP="00397096">
            <w:pPr>
              <w:jc w:val="both"/>
            </w:pPr>
          </w:p>
          <w:p w14:paraId="7271477F" w14:textId="77777777" w:rsidR="00397096" w:rsidRPr="009E6CFF" w:rsidRDefault="00397096" w:rsidP="00397096">
            <w:pPr>
              <w:jc w:val="both"/>
            </w:pPr>
            <w:r w:rsidRPr="009E6CFF">
              <w:t xml:space="preserve">      с ________ по ______________________ на _</w:t>
            </w:r>
          </w:p>
          <w:p w14:paraId="7ED0B7B0" w14:textId="77777777" w:rsidR="00397096" w:rsidRPr="009E6CFF" w:rsidRDefault="00397096" w:rsidP="00397096">
            <w:pPr>
              <w:jc w:val="both"/>
            </w:pPr>
            <w:r w:rsidRPr="009E6CFF">
              <w:t xml:space="preserve">                                          (наименование участка)</w:t>
            </w:r>
          </w:p>
          <w:p w14:paraId="2823D226" w14:textId="77777777" w:rsidR="00397096" w:rsidRPr="009E6CFF" w:rsidRDefault="00397096" w:rsidP="00397096">
            <w:pPr>
              <w:jc w:val="both"/>
            </w:pPr>
            <w:r w:rsidRPr="009E6CFF">
              <w:lastRenderedPageBreak/>
              <w:t xml:space="preserve">      12. Подключение потребителя напрямую без приборов учета допускается временно с разрешения Поставщика. Количество отпущенной услуги в этом случае устанавливается Поставщиком расчетным путем по нормам потребления, утвержденным уполномоченным органом в соответствующей отрасли.</w:t>
            </w:r>
          </w:p>
          <w:p w14:paraId="0141D559" w14:textId="77777777" w:rsidR="00397096" w:rsidRPr="009E6CFF" w:rsidRDefault="00397096" w:rsidP="00397096">
            <w:pPr>
              <w:jc w:val="both"/>
            </w:pPr>
            <w:r w:rsidRPr="009E6CFF">
              <w:t xml:space="preserve">      При временной неисправности приборов учета, количество забранной воды исчисляется по средней величине показателя приборов за прошедшие два месяца.</w:t>
            </w:r>
          </w:p>
          <w:p w14:paraId="55A26D21" w14:textId="77777777" w:rsidR="00397096" w:rsidRPr="009E6CFF" w:rsidRDefault="00397096" w:rsidP="00397096">
            <w:pPr>
              <w:jc w:val="both"/>
            </w:pPr>
            <w:r w:rsidRPr="009E6CFF">
              <w:t xml:space="preserve">      13. При временном нарушении учета не по вине потребителя расчет за услуги производится по среднесуточному расходу предыдущего расчетного периода.</w:t>
            </w:r>
          </w:p>
          <w:p w14:paraId="534174DD" w14:textId="77777777" w:rsidR="00397096" w:rsidRPr="009E6CFF" w:rsidRDefault="00397096" w:rsidP="00397096">
            <w:pPr>
              <w:jc w:val="both"/>
            </w:pPr>
            <w:r w:rsidRPr="009E6CFF">
              <w:t xml:space="preserve">      В таком случае расчетным периодом считается период со дня проведения последней проверки учета до момента обнаружения или устранения нарушения.</w:t>
            </w:r>
          </w:p>
          <w:p w14:paraId="112D1A7B" w14:textId="77777777" w:rsidR="00397096" w:rsidRPr="009E6CFF" w:rsidRDefault="00397096" w:rsidP="00397096">
            <w:pPr>
              <w:jc w:val="both"/>
            </w:pPr>
            <w:r w:rsidRPr="009E6CFF">
              <w:t xml:space="preserve">      14. При обнаружении фактов нарушения учета объемов оказанной услуги по вине потребителя, Поставщик производит перерасчет объемов потребления услуги со дня проведения последней проверки до дня обнаружения, но не более одного месяца.</w:t>
            </w:r>
          </w:p>
          <w:p w14:paraId="0A5D8C25" w14:textId="77777777" w:rsidR="00397096" w:rsidRPr="009E6CFF" w:rsidRDefault="00397096" w:rsidP="00397096">
            <w:pPr>
              <w:jc w:val="both"/>
            </w:pPr>
          </w:p>
          <w:p w14:paraId="41D62868" w14:textId="77777777" w:rsidR="00397096" w:rsidRPr="009E6CFF" w:rsidRDefault="00397096" w:rsidP="00397096">
            <w:pPr>
              <w:jc w:val="center"/>
            </w:pPr>
            <w:r w:rsidRPr="009E6CFF">
              <w:t>Глава 6. Права и обязанности Сторон</w:t>
            </w:r>
          </w:p>
          <w:p w14:paraId="4FD8E3C3" w14:textId="77777777" w:rsidR="00397096" w:rsidRPr="009E6CFF" w:rsidRDefault="00397096" w:rsidP="00397096">
            <w:pPr>
              <w:jc w:val="center"/>
            </w:pPr>
          </w:p>
          <w:p w14:paraId="4EA6A2B4" w14:textId="77777777" w:rsidR="00397096" w:rsidRPr="009E6CFF" w:rsidRDefault="00397096" w:rsidP="00397096">
            <w:pPr>
              <w:jc w:val="both"/>
            </w:pPr>
            <w:r w:rsidRPr="009E6CFF">
              <w:t xml:space="preserve">      15. Потребитель имеет право:</w:t>
            </w:r>
          </w:p>
          <w:p w14:paraId="69BCBEB0" w14:textId="77777777" w:rsidR="00397096" w:rsidRPr="009E6CFF" w:rsidRDefault="00397096" w:rsidP="00397096">
            <w:pPr>
              <w:jc w:val="both"/>
            </w:pPr>
            <w:r w:rsidRPr="009E6CFF">
              <w:t xml:space="preserve">      1) на получение услуг установленного качества, безопасных для его здоровья, не причиняющих вреда его имуществу и в количестве соответствующих условиям Договора;</w:t>
            </w:r>
          </w:p>
          <w:p w14:paraId="08EC43FA" w14:textId="77777777" w:rsidR="00397096" w:rsidRPr="009E6CFF" w:rsidRDefault="00397096" w:rsidP="00397096">
            <w:pPr>
              <w:jc w:val="both"/>
            </w:pPr>
            <w:r w:rsidRPr="009E6CFF">
              <w:t xml:space="preserve">      2) обжаловать в ведомстве уполномоченного органа и (или) в судебном порядке действия или бездействия Поставщика, противоречащие законодательству;</w:t>
            </w:r>
          </w:p>
          <w:p w14:paraId="6AF87FB8" w14:textId="77777777" w:rsidR="00397096" w:rsidRPr="009E6CFF" w:rsidRDefault="00397096" w:rsidP="00397096">
            <w:pPr>
              <w:jc w:val="both"/>
            </w:pPr>
            <w:r w:rsidRPr="009E6CFF">
              <w:t xml:space="preserve">      3) участвовать в публичных слушаниях, проводимых для обсуждения проекта тарифа (цены, ставки сбора) или его предельного уровня на услуги;</w:t>
            </w:r>
          </w:p>
          <w:p w14:paraId="5A48B4FF" w14:textId="77777777" w:rsidR="00397096" w:rsidRPr="009E6CFF" w:rsidRDefault="00397096" w:rsidP="00397096">
            <w:pPr>
              <w:jc w:val="both"/>
            </w:pPr>
            <w:r w:rsidRPr="009E6CFF">
              <w:t xml:space="preserve">      4) требовать в установленном законодательном порядке от Поставщика возмещения в полном объеме вреда, причиненного жизни, здоровью и (или) имуществу вследствие ненадлежащего предоставления услуг, а также возмещения морального вреда;</w:t>
            </w:r>
          </w:p>
          <w:p w14:paraId="32547DEB" w14:textId="77777777" w:rsidR="00397096" w:rsidRPr="009E6CFF" w:rsidRDefault="00397096" w:rsidP="00397096">
            <w:pPr>
              <w:jc w:val="both"/>
            </w:pPr>
            <w:r w:rsidRPr="009E6CFF">
              <w:lastRenderedPageBreak/>
              <w:t xml:space="preserve">      5) требовать перерасчета стоимости услуг в случае предоставления услуги, не соответствующей требованиям, установленным национальными стандартами и иными нормативными правовыми актами;</w:t>
            </w:r>
          </w:p>
          <w:p w14:paraId="6E6F6DB2" w14:textId="77777777" w:rsidR="00397096" w:rsidRPr="009E6CFF" w:rsidRDefault="00397096" w:rsidP="00397096">
            <w:pPr>
              <w:jc w:val="both"/>
            </w:pPr>
          </w:p>
          <w:p w14:paraId="43D030E3" w14:textId="77777777" w:rsidR="00397096" w:rsidRPr="009E6CFF" w:rsidRDefault="00397096" w:rsidP="00397096">
            <w:pPr>
              <w:jc w:val="both"/>
            </w:pPr>
            <w:r w:rsidRPr="009E6CFF">
              <w:t xml:space="preserve">      6) не производить оплату за полученную услугу, если Поставщиком в установленном порядке не выставлен счет;</w:t>
            </w:r>
          </w:p>
          <w:p w14:paraId="24F04B9C" w14:textId="77777777" w:rsidR="00397096" w:rsidRPr="009E6CFF" w:rsidRDefault="00397096" w:rsidP="00397096">
            <w:pPr>
              <w:jc w:val="both"/>
            </w:pPr>
            <w:r w:rsidRPr="009E6CFF">
              <w:t xml:space="preserve">      7) после подписания настоящего Договора оплачивать предоплату до начала вегетационного периода. В данном случае последующая оплата производится с учетом внесенной предоплаты;</w:t>
            </w:r>
          </w:p>
          <w:p w14:paraId="31915CAA" w14:textId="77777777" w:rsidR="00397096" w:rsidRPr="009E6CFF" w:rsidRDefault="00397096" w:rsidP="00397096">
            <w:pPr>
              <w:jc w:val="both"/>
            </w:pPr>
            <w:r w:rsidRPr="009E6CFF">
              <w:t xml:space="preserve">      8) расторгнуть Договор в одностороннем порядке при письменном уведомлении об этом Поставщика не позже, чем за месяц при условии полной оплаты предоставленной услуги.</w:t>
            </w:r>
          </w:p>
          <w:p w14:paraId="309CBA0E" w14:textId="77777777" w:rsidR="00397096" w:rsidRPr="009E6CFF" w:rsidRDefault="00397096" w:rsidP="00397096">
            <w:pPr>
              <w:jc w:val="both"/>
            </w:pPr>
            <w:r w:rsidRPr="009E6CFF">
              <w:t xml:space="preserve">      16. Потребитель обязан:</w:t>
            </w:r>
          </w:p>
          <w:p w14:paraId="079A6BD4" w14:textId="77777777" w:rsidR="00397096" w:rsidRPr="009E6CFF" w:rsidRDefault="00397096" w:rsidP="00397096">
            <w:pPr>
              <w:jc w:val="both"/>
            </w:pPr>
            <w:r w:rsidRPr="009E6CFF">
              <w:t xml:space="preserve">      1) не позднее 15 числа месяца, предшествующего месяцу подачи услуги, предоставлять Поставщику месячную заявку на оказание услуги;</w:t>
            </w:r>
          </w:p>
          <w:p w14:paraId="4A275518" w14:textId="77777777" w:rsidR="00397096" w:rsidRPr="009E6CFF" w:rsidRDefault="00397096" w:rsidP="00397096">
            <w:pPr>
              <w:jc w:val="both"/>
            </w:pPr>
            <w:r w:rsidRPr="009E6CFF">
              <w:t xml:space="preserve">      2) не позднее 1 сентября текущего года предоставить Поставщику годовую заявку на оказание услуги на следующий календарный год, включая минимальный годовой объем;</w:t>
            </w:r>
          </w:p>
          <w:p w14:paraId="61F85295" w14:textId="77777777" w:rsidR="00397096" w:rsidRPr="009E6CFF" w:rsidRDefault="00397096" w:rsidP="00397096">
            <w:pPr>
              <w:jc w:val="both"/>
            </w:pPr>
            <w:r w:rsidRPr="009E6CFF">
              <w:t xml:space="preserve">      3) письменно уведомлять Поставщика об отсутствии намерений потреблять услугу в предстоящий месячный, квартальный или годовой периоды не позднее сроков подачи месячной, квартальной или годовой заявок;</w:t>
            </w:r>
          </w:p>
          <w:p w14:paraId="0E85084E" w14:textId="77777777" w:rsidR="00397096" w:rsidRPr="009E6CFF" w:rsidRDefault="00397096" w:rsidP="00397096">
            <w:pPr>
              <w:jc w:val="both"/>
            </w:pPr>
            <w:r w:rsidRPr="009E6CFF">
              <w:t xml:space="preserve">      4) своевременно и в полном объеме производить оплату за предоставленные услуги в соответствии с условиями Договора;</w:t>
            </w:r>
          </w:p>
          <w:p w14:paraId="209C5A93" w14:textId="77777777" w:rsidR="00397096" w:rsidRPr="009E6CFF" w:rsidRDefault="00397096" w:rsidP="00397096">
            <w:pPr>
              <w:jc w:val="both"/>
            </w:pPr>
            <w:r w:rsidRPr="009E6CFF">
              <w:t xml:space="preserve">      5) выполнять технические требования, устанавливаемые законодательством Республики Казахстан и Поставщиком;</w:t>
            </w:r>
          </w:p>
          <w:p w14:paraId="294B82C2" w14:textId="77777777" w:rsidR="00397096" w:rsidRPr="009E6CFF" w:rsidRDefault="00397096" w:rsidP="00397096">
            <w:pPr>
              <w:jc w:val="both"/>
            </w:pPr>
            <w:r w:rsidRPr="009E6CFF">
              <w:t xml:space="preserve">      6) немедленно сообщать Поставщику о неисправностях в работе сооружений систем, возникших при пользовании услугами, а в случае повреждения сооружений систем - в местные органы по предупреждению и ликвидации чрезвычайных ситуаций, государственной противопожарной службы, санитарно-эпидемиологической службы и службы охраны окружающей среды;</w:t>
            </w:r>
          </w:p>
          <w:p w14:paraId="50E41FA5" w14:textId="77777777" w:rsidR="00397096" w:rsidRPr="009E6CFF" w:rsidRDefault="00397096" w:rsidP="00397096">
            <w:pPr>
              <w:jc w:val="both"/>
            </w:pPr>
            <w:r w:rsidRPr="009E6CFF">
              <w:lastRenderedPageBreak/>
              <w:t xml:space="preserve">      7) соблюдать требования по технике безопасности при потреблении услуг;</w:t>
            </w:r>
          </w:p>
          <w:p w14:paraId="5A9EEE9B" w14:textId="77777777" w:rsidR="00397096" w:rsidRPr="009E6CFF" w:rsidRDefault="00397096" w:rsidP="00397096">
            <w:pPr>
              <w:jc w:val="both"/>
            </w:pPr>
            <w:r w:rsidRPr="009E6CFF">
              <w:t xml:space="preserve">      8) извещать Поставщика обо всех ожидаемых изменениях объемов потребления услуги;</w:t>
            </w:r>
          </w:p>
          <w:p w14:paraId="1E349F34" w14:textId="77777777" w:rsidR="00397096" w:rsidRPr="009E6CFF" w:rsidRDefault="00397096" w:rsidP="00397096">
            <w:pPr>
              <w:jc w:val="both"/>
            </w:pPr>
            <w:r w:rsidRPr="009E6CFF">
              <w:t xml:space="preserve">      9) не допускать превышения допустимой концентрации загрязнения, сбрасываемой воды на коллектора от предельно допустимого сброса, в соответствии с выданным Поставщику разрешением на эмиссию уполномоченного природоохранного органа;</w:t>
            </w:r>
          </w:p>
          <w:p w14:paraId="63CC6122" w14:textId="77777777" w:rsidR="00397096" w:rsidRPr="009E6CFF" w:rsidRDefault="00397096" w:rsidP="00397096">
            <w:pPr>
              <w:jc w:val="both"/>
            </w:pPr>
            <w:r w:rsidRPr="009E6CFF">
              <w:t xml:space="preserve">      17. Поставщик имеет право:</w:t>
            </w:r>
          </w:p>
          <w:p w14:paraId="32B74DFD" w14:textId="77777777" w:rsidR="00397096" w:rsidRPr="009E6CFF" w:rsidRDefault="00397096" w:rsidP="00397096">
            <w:pPr>
              <w:jc w:val="both"/>
            </w:pPr>
            <w:r w:rsidRPr="009E6CFF">
              <w:t xml:space="preserve">      1) устанавливать в соответствии с законодательством технические требования, необходимые для соблюдения Потребителем;</w:t>
            </w:r>
          </w:p>
          <w:p w14:paraId="3D37A752" w14:textId="77777777" w:rsidR="00397096" w:rsidRPr="009E6CFF" w:rsidRDefault="00397096" w:rsidP="00397096">
            <w:pPr>
              <w:jc w:val="both"/>
            </w:pPr>
            <w:r w:rsidRPr="009E6CFF">
              <w:t xml:space="preserve">      2) снижать тарифы (цены, ставки сборов) или их предельные уровни на услуги в период их действия в порядке, утвержденном уполномоченным органом;</w:t>
            </w:r>
          </w:p>
          <w:p w14:paraId="1B1AC869" w14:textId="77777777" w:rsidR="00397096" w:rsidRPr="009E6CFF" w:rsidRDefault="00397096" w:rsidP="00397096">
            <w:pPr>
              <w:jc w:val="both"/>
            </w:pPr>
            <w:r w:rsidRPr="009E6CFF">
              <w:t xml:space="preserve">      3) исключен приказом Заместителя Премьер-Министра - Министра национальной экономики РК от 04.11.2024 № 99 (вводится в действие по истечении десяти календарных дней после дня его первого официального опубликования);</w:t>
            </w:r>
          </w:p>
          <w:p w14:paraId="6D8732E4" w14:textId="77777777" w:rsidR="00397096" w:rsidRPr="009E6CFF" w:rsidRDefault="00397096" w:rsidP="00397096">
            <w:pPr>
              <w:jc w:val="both"/>
            </w:pPr>
            <w:r w:rsidRPr="009E6CFF">
              <w:t xml:space="preserve">      4) своевременно и в полном объеме получать оплату за предоставленные услуги;</w:t>
            </w:r>
          </w:p>
          <w:p w14:paraId="76B8515B" w14:textId="77777777" w:rsidR="00397096" w:rsidRPr="009E6CFF" w:rsidRDefault="00397096" w:rsidP="00397096">
            <w:pPr>
              <w:jc w:val="both"/>
            </w:pPr>
            <w:r w:rsidRPr="009E6CFF">
              <w:t xml:space="preserve">        18. Поставщик обязан:</w:t>
            </w:r>
          </w:p>
          <w:p w14:paraId="18160C11" w14:textId="77777777" w:rsidR="00397096" w:rsidRPr="009E6CFF" w:rsidRDefault="00397096" w:rsidP="00397096">
            <w:pPr>
              <w:jc w:val="both"/>
            </w:pPr>
            <w:r w:rsidRPr="009E6CFF">
              <w:t xml:space="preserve">      1) обеспечить качественное, своевременное и бесперебойное предоставление услуг потребителю в соответствии с условиями Договора;</w:t>
            </w:r>
          </w:p>
          <w:p w14:paraId="20D9B355" w14:textId="77777777" w:rsidR="00397096" w:rsidRPr="009E6CFF" w:rsidRDefault="00397096" w:rsidP="00397096">
            <w:pPr>
              <w:jc w:val="both"/>
            </w:pPr>
            <w:r w:rsidRPr="009E6CFF">
              <w:t xml:space="preserve">      2) вести учет и контроль качества и количества предоставляемых услуг, принимать своевременные меры по предупреждению и устранению нарушений предоставления услуг;</w:t>
            </w:r>
          </w:p>
          <w:p w14:paraId="5AC17E79" w14:textId="77777777" w:rsidR="00397096" w:rsidRPr="009E6CFF" w:rsidRDefault="00397096" w:rsidP="00397096">
            <w:pPr>
              <w:jc w:val="both"/>
            </w:pPr>
            <w:r w:rsidRPr="009E6CFF">
              <w:t xml:space="preserve">      3) снижать в порядке, установленном уполномоченным органом, тарифы (цены, ставки сборов) или их предельные уровни на предоставляемые услуги для всех Потребителей в случае соответствующего изменения налогового законодательства Республики Казахстан, в результате которого стоимость затрат Поставщика уменьшается, со дня введения в действие указанных изменений;</w:t>
            </w:r>
          </w:p>
          <w:p w14:paraId="4C1DC372" w14:textId="77777777" w:rsidR="00397096" w:rsidRPr="009E6CFF" w:rsidRDefault="00397096" w:rsidP="00397096">
            <w:pPr>
              <w:jc w:val="both"/>
            </w:pPr>
            <w:r w:rsidRPr="009E6CFF">
              <w:t xml:space="preserve">      4) предоставлять потребителю платежный документ на оплату предоставляемых услуг в срок до десятого числа месяца, следующего за расчетным периодом;</w:t>
            </w:r>
          </w:p>
          <w:p w14:paraId="2CDFBDF0" w14:textId="77777777" w:rsidR="00397096" w:rsidRPr="009E6CFF" w:rsidRDefault="00397096" w:rsidP="00397096">
            <w:pPr>
              <w:jc w:val="both"/>
            </w:pPr>
            <w:r w:rsidRPr="009E6CFF">
              <w:lastRenderedPageBreak/>
              <w:t xml:space="preserve">      5) уведомлять потребителей об изменении тарифов (цен, ставок сборов) или их предельных уровней в сроки, установленные законодательством Республики Казахстан о естественных монополиях;</w:t>
            </w:r>
          </w:p>
          <w:p w14:paraId="1E866BA5" w14:textId="77777777" w:rsidR="00397096" w:rsidRPr="009E6CFF" w:rsidRDefault="00397096" w:rsidP="00397096">
            <w:pPr>
              <w:jc w:val="both"/>
            </w:pPr>
            <w:r w:rsidRPr="009E6CFF">
              <w:t xml:space="preserve">      6) принять меры по восстановлению качества и объема предоставляемых услуг по обоснованным претензиям потребителя в течение 24 часов;</w:t>
            </w:r>
          </w:p>
          <w:p w14:paraId="25DC490C" w14:textId="77777777" w:rsidR="00397096" w:rsidRPr="009E6CFF" w:rsidRDefault="00397096" w:rsidP="00397096">
            <w:pPr>
              <w:jc w:val="both"/>
            </w:pPr>
            <w:r w:rsidRPr="009E6CFF">
              <w:t xml:space="preserve">      7) предупреждать потребителя не позднее, чем за 24 часа о производстве планово-предупредительных и ремонтных работ, связанных с прекращением подачи услуги. При этом Поставщик обязуется не допускать перерыва в подаче услуги потребителю более 72 часов;</w:t>
            </w:r>
          </w:p>
          <w:p w14:paraId="0EEB1C5E" w14:textId="77777777" w:rsidR="00397096" w:rsidRPr="009E6CFF" w:rsidRDefault="00397096" w:rsidP="00397096">
            <w:pPr>
              <w:jc w:val="both"/>
            </w:pPr>
            <w:r w:rsidRPr="009E6CFF">
              <w:t xml:space="preserve">      8) уведомлять потребителя обо всех ожидаемых изменениях объемов оказания услуги.</w:t>
            </w:r>
          </w:p>
          <w:p w14:paraId="6CABEECE" w14:textId="77777777" w:rsidR="00397096" w:rsidRPr="009E6CFF" w:rsidRDefault="00397096" w:rsidP="00397096">
            <w:pPr>
              <w:jc w:val="both"/>
            </w:pPr>
          </w:p>
          <w:p w14:paraId="1AF53891" w14:textId="77777777" w:rsidR="00397096" w:rsidRPr="009E6CFF" w:rsidRDefault="00397096" w:rsidP="00397096">
            <w:pPr>
              <w:jc w:val="center"/>
            </w:pPr>
            <w:r w:rsidRPr="009E6CFF">
              <w:t>Глава 7. Ограничения Сторон</w:t>
            </w:r>
          </w:p>
          <w:p w14:paraId="4C87E386" w14:textId="77777777" w:rsidR="00397096" w:rsidRPr="009E6CFF" w:rsidRDefault="00397096" w:rsidP="00397096">
            <w:pPr>
              <w:jc w:val="both"/>
            </w:pPr>
          </w:p>
          <w:p w14:paraId="14306526" w14:textId="77777777" w:rsidR="00397096" w:rsidRPr="009E6CFF" w:rsidRDefault="00397096" w:rsidP="00397096">
            <w:pPr>
              <w:jc w:val="both"/>
            </w:pPr>
            <w:r w:rsidRPr="009E6CFF">
              <w:t xml:space="preserve">      19. Потребителю запрещается:</w:t>
            </w:r>
          </w:p>
          <w:p w14:paraId="1FA511A3" w14:textId="77777777" w:rsidR="00397096" w:rsidRPr="009E6CFF" w:rsidRDefault="00397096" w:rsidP="00397096">
            <w:pPr>
              <w:jc w:val="both"/>
            </w:pPr>
            <w:r w:rsidRPr="009E6CFF">
              <w:t xml:space="preserve">      1) переоборудовать сооружения систем и приборов учета без согласования с Поставщиком;</w:t>
            </w:r>
          </w:p>
          <w:p w14:paraId="1AA261D9" w14:textId="77777777" w:rsidR="00397096" w:rsidRPr="009E6CFF" w:rsidRDefault="00397096" w:rsidP="00397096">
            <w:pPr>
              <w:jc w:val="both"/>
            </w:pPr>
            <w:r w:rsidRPr="009E6CFF">
              <w:t xml:space="preserve">      2) нарушать имеющиеся схемы учета услуг;</w:t>
            </w:r>
          </w:p>
          <w:p w14:paraId="62908E2F" w14:textId="77777777" w:rsidR="00397096" w:rsidRPr="009E6CFF" w:rsidRDefault="00397096" w:rsidP="00397096">
            <w:pPr>
              <w:jc w:val="both"/>
            </w:pPr>
            <w:r w:rsidRPr="009E6CFF">
              <w:t xml:space="preserve">      3) нарушать учет объемов оказанной услуги. Под нарушением учета объемов оказанной услуги понимается срыв пломб, установленных на приборах учета, на задвижках, на фланцевых соединениях и на байпасах, установление приспособлений, искажающие показания прибора учета, неправильная эксплуатация прибора учета по сравнению с его паспортными характеристиками, уменьшение показаний прибора учета по сравнению с предыдущими показаниями, самовольное присоединение к системам Поставщика.</w:t>
            </w:r>
          </w:p>
          <w:p w14:paraId="5EAB7E6F" w14:textId="77777777" w:rsidR="00397096" w:rsidRPr="009E6CFF" w:rsidRDefault="00397096" w:rsidP="00397096">
            <w:pPr>
              <w:jc w:val="both"/>
            </w:pPr>
            <w:r w:rsidRPr="009E6CFF">
              <w:t xml:space="preserve">      20. Поставщику запрещается:</w:t>
            </w:r>
          </w:p>
          <w:p w14:paraId="741E4E99" w14:textId="77777777" w:rsidR="00397096" w:rsidRPr="009E6CFF" w:rsidRDefault="00397096" w:rsidP="00397096">
            <w:pPr>
              <w:jc w:val="both"/>
            </w:pPr>
            <w:r w:rsidRPr="009E6CFF">
              <w:t xml:space="preserve">      1) отказывать в предоставлении регулируемых услуг добросовестным потребителям в связи с неоплатой недобросовестными потребителями использованного объема услуг;</w:t>
            </w:r>
          </w:p>
          <w:p w14:paraId="49BA4176" w14:textId="77777777" w:rsidR="00397096" w:rsidRPr="009E6CFF" w:rsidRDefault="00397096" w:rsidP="00397096">
            <w:pPr>
              <w:jc w:val="both"/>
            </w:pPr>
            <w:r w:rsidRPr="009E6CFF">
              <w:t xml:space="preserve">      2) взимать за предоставленную услугу плату, не превышающую установленную ведомством уполномоченного органа;</w:t>
            </w:r>
          </w:p>
          <w:p w14:paraId="096E2BB4" w14:textId="77777777" w:rsidR="00397096" w:rsidRPr="009E6CFF" w:rsidRDefault="00397096" w:rsidP="00397096">
            <w:pPr>
              <w:jc w:val="both"/>
            </w:pPr>
            <w:r w:rsidRPr="009E6CFF">
              <w:lastRenderedPageBreak/>
              <w:t xml:space="preserve">      3) требовать от потребителя оплаты услуг без предоставления соответствующих платежных документов;</w:t>
            </w:r>
          </w:p>
          <w:p w14:paraId="628F5814" w14:textId="77777777" w:rsidR="00397096" w:rsidRPr="009E6CFF" w:rsidRDefault="00397096" w:rsidP="00397096">
            <w:pPr>
              <w:jc w:val="both"/>
            </w:pPr>
            <w:r w:rsidRPr="009E6CFF">
              <w:t xml:space="preserve">      4) требовать оплаты предоставленных регулируемых услуг, не соответствующих требованиям качества регулируемых услуг, установленным государственными органами в пределах их компетенции.</w:t>
            </w:r>
          </w:p>
          <w:p w14:paraId="3032E03E" w14:textId="77777777" w:rsidR="00397096" w:rsidRPr="009E6CFF" w:rsidRDefault="00397096" w:rsidP="00397096">
            <w:pPr>
              <w:jc w:val="both"/>
            </w:pPr>
            <w:r w:rsidRPr="009E6CFF">
              <w:t xml:space="preserve">      21. Сторонам запрещается совершать действия, ограничивающие права Сторон, либо иным образом нарушающие законодательство Республики Казахстан.</w:t>
            </w:r>
          </w:p>
          <w:p w14:paraId="2AD1705C" w14:textId="77777777" w:rsidR="00397096" w:rsidRPr="009E6CFF" w:rsidRDefault="00397096" w:rsidP="00397096">
            <w:pPr>
              <w:jc w:val="both"/>
            </w:pPr>
            <w:r w:rsidRPr="009E6CFF">
              <w:t xml:space="preserve">      22. Нарушения указанные в пункте 19 настоящего Договора оформляются соответствующими Актами и подписываются Сторонами.</w:t>
            </w:r>
          </w:p>
          <w:p w14:paraId="3FD037FD" w14:textId="77777777" w:rsidR="00397096" w:rsidRPr="009E6CFF" w:rsidRDefault="00397096" w:rsidP="00397096">
            <w:pPr>
              <w:jc w:val="both"/>
            </w:pPr>
          </w:p>
          <w:p w14:paraId="3200B216" w14:textId="77777777" w:rsidR="00397096" w:rsidRPr="009E6CFF" w:rsidRDefault="00397096" w:rsidP="00397096">
            <w:pPr>
              <w:jc w:val="center"/>
            </w:pPr>
            <w:r w:rsidRPr="009E6CFF">
              <w:t>Глава 8. Ответственность Сторон</w:t>
            </w:r>
          </w:p>
          <w:p w14:paraId="5FBCD347" w14:textId="77777777" w:rsidR="00397096" w:rsidRPr="009E6CFF" w:rsidRDefault="00397096" w:rsidP="00397096">
            <w:pPr>
              <w:jc w:val="center"/>
            </w:pPr>
          </w:p>
          <w:p w14:paraId="6A022A19" w14:textId="77777777" w:rsidR="00397096" w:rsidRPr="009E6CFF" w:rsidRDefault="00397096" w:rsidP="00397096">
            <w:pPr>
              <w:jc w:val="both"/>
            </w:pPr>
            <w:r w:rsidRPr="009E6CFF">
              <w:t xml:space="preserve">      23. Ответственность за надлежащее содержание оборудования возлагается на его собственника и определяется по границам раздела балансовой принадлежности.</w:t>
            </w:r>
          </w:p>
          <w:p w14:paraId="70160314" w14:textId="77777777" w:rsidR="00397096" w:rsidRPr="009E6CFF" w:rsidRDefault="00397096" w:rsidP="00397096">
            <w:pPr>
              <w:jc w:val="both"/>
            </w:pPr>
            <w:r w:rsidRPr="009E6CFF">
              <w:t xml:space="preserve">      24. В случае неисполнения или ненадлежащего исполнения обязательств, предусмотренных Договором, виновная сторона возмещает другой Стороне понесенные убытки в соответствии с законодательством Республики Казахстан.</w:t>
            </w:r>
          </w:p>
          <w:p w14:paraId="17811C17" w14:textId="77777777" w:rsidR="00397096" w:rsidRPr="009E6CFF" w:rsidRDefault="00397096" w:rsidP="00397096">
            <w:pPr>
              <w:jc w:val="both"/>
            </w:pPr>
            <w:r w:rsidRPr="009E6CFF">
              <w:t xml:space="preserve">      25. В случае просрочки платы за предоставленные услуги Потребитель, в соответствии с Договором, выплачивает неустойку по ставке рефинансирования, установленной Национальным Банком Республики Казахстан от суммы просроченной задолженности, действующей на день уплаты этих сумм, за каждый день просрочки, но не более суммы основного долга.</w:t>
            </w:r>
          </w:p>
          <w:p w14:paraId="4F1F61B7" w14:textId="77777777" w:rsidR="00397096" w:rsidRPr="009E6CFF" w:rsidRDefault="00397096" w:rsidP="00397096">
            <w:pPr>
              <w:jc w:val="both"/>
            </w:pPr>
            <w:r w:rsidRPr="009E6CFF">
              <w:t xml:space="preserve">      В случае несвоевременного и некачественного предоставления услуги Поставщик, в соответствии с Договором выплачивает неустойку в размере не более 1,5 кратной ставки рефинансирования Национального Банка Республики Казахстан от суммы не оказанной услуги, действующей на день уплаты этих сумм.</w:t>
            </w:r>
          </w:p>
          <w:p w14:paraId="01F48EA3" w14:textId="77777777" w:rsidR="00397096" w:rsidRPr="009E6CFF" w:rsidRDefault="00397096" w:rsidP="00397096">
            <w:pPr>
              <w:jc w:val="both"/>
            </w:pPr>
            <w:r w:rsidRPr="009E6CFF">
              <w:t xml:space="preserve">      Установление размера неустойки производится при заключении Договора с потребителем. Началом срока начисления неустойки является 26 число месяца, </w:t>
            </w:r>
            <w:r w:rsidRPr="009E6CFF">
              <w:lastRenderedPageBreak/>
              <w:t>следующего за расчетным периодом, если иное не оговорено соглашением Сторон.</w:t>
            </w:r>
          </w:p>
          <w:p w14:paraId="1E10BEEF" w14:textId="77777777" w:rsidR="00397096" w:rsidRPr="009E6CFF" w:rsidRDefault="00397096" w:rsidP="00397096">
            <w:pPr>
              <w:jc w:val="both"/>
            </w:pPr>
            <w:r w:rsidRPr="009E6CFF">
              <w:t xml:space="preserve">      26. В случае самовольного присоединения Потребителя к системам Поставщика, Потребителем оплачивается штраф, в соответствии с законодательством Республики Казахстан.</w:t>
            </w:r>
          </w:p>
          <w:p w14:paraId="0379A7C1" w14:textId="77777777" w:rsidR="00397096" w:rsidRPr="009E6CFF" w:rsidRDefault="00397096" w:rsidP="00397096">
            <w:pPr>
              <w:jc w:val="both"/>
            </w:pPr>
            <w:r w:rsidRPr="009E6CFF">
              <w:t xml:space="preserve">      27. Если невозможность для Поставщика предоставить потребителю услугу наступила по вине других лиц, состоящих с Поставщиком в договорных отношениях, ответственность перед потребителем несет Поставщик.</w:t>
            </w:r>
          </w:p>
          <w:p w14:paraId="6D2541D2" w14:textId="77777777" w:rsidR="00397096" w:rsidRPr="009E6CFF" w:rsidRDefault="00397096" w:rsidP="00397096">
            <w:pPr>
              <w:jc w:val="both"/>
            </w:pPr>
            <w:r w:rsidRPr="009E6CFF">
              <w:t xml:space="preserve">      28. Уплата неустойки (пени) не освобождает Стороны от выполнения обязательств по Договору.</w:t>
            </w:r>
          </w:p>
          <w:p w14:paraId="495B03A8" w14:textId="77777777" w:rsidR="00397096" w:rsidRPr="009E6CFF" w:rsidRDefault="00397096" w:rsidP="00397096">
            <w:pPr>
              <w:jc w:val="both"/>
            </w:pPr>
            <w:r w:rsidRPr="009E6CFF">
              <w:t xml:space="preserve">      29. По соглашению Сторон возможна отсрочка по начислению пени Потребителю, при его письменном обращении.</w:t>
            </w:r>
          </w:p>
          <w:p w14:paraId="43A8334D" w14:textId="77777777" w:rsidR="00397096" w:rsidRPr="009E6CFF" w:rsidRDefault="00397096" w:rsidP="00397096">
            <w:pPr>
              <w:jc w:val="both"/>
            </w:pPr>
          </w:p>
          <w:p w14:paraId="26C4E0B3" w14:textId="77777777" w:rsidR="00397096" w:rsidRPr="009E6CFF" w:rsidRDefault="00397096" w:rsidP="00397096">
            <w:pPr>
              <w:jc w:val="center"/>
            </w:pPr>
            <w:r w:rsidRPr="009E6CFF">
              <w:t>Глава 9. Обстоятельства непреодолимой силы</w:t>
            </w:r>
          </w:p>
          <w:p w14:paraId="69ECF0B1" w14:textId="77777777" w:rsidR="00397096" w:rsidRPr="009E6CFF" w:rsidRDefault="00397096" w:rsidP="00397096">
            <w:pPr>
              <w:jc w:val="both"/>
            </w:pPr>
          </w:p>
          <w:p w14:paraId="41DAA2F2" w14:textId="77777777" w:rsidR="00397096" w:rsidRPr="009E6CFF" w:rsidRDefault="00397096" w:rsidP="00397096">
            <w:pPr>
              <w:jc w:val="both"/>
            </w:pPr>
            <w:r w:rsidRPr="009E6CFF">
              <w:t xml:space="preserve">      30. Стороны освобождаются от ответственности за неисполнение или не надлежащее исполнение обязательств по Договору, если это явилось следствием обстоятельств непреодолимой силы. В этом случае ни одна из Сторон не будет иметь право на возмещение убытков. По требованию любой из Сторон может быть создана комиссия, определяющая исполнение взаимных обязательств. При этом ни одна из Сторон не освобождается от обязанностей по Договору, возникающих до наступления обстоятельств непреодолимой силы.</w:t>
            </w:r>
          </w:p>
          <w:p w14:paraId="7BAA0649" w14:textId="77777777" w:rsidR="00397096" w:rsidRPr="009E6CFF" w:rsidRDefault="00397096" w:rsidP="00397096">
            <w:pPr>
              <w:jc w:val="both"/>
            </w:pPr>
            <w:r w:rsidRPr="009E6CFF">
              <w:t xml:space="preserve">      В случае наступления обстоятельств непреодолимой силы, Стороны в течение пяти рабочих дней с даты их наступления уведомляют об этом друг друга, с последующим вручением либо отправкой по почте письменного уведомления, уточняющего дату начала и описание обстоятельств непреодолимой силы, подтвержденных соответствующей уполномоченной организацией Республики Казахстан.</w:t>
            </w:r>
          </w:p>
          <w:p w14:paraId="44C01FB2" w14:textId="77777777" w:rsidR="00397096" w:rsidRPr="009E6CFF" w:rsidRDefault="00397096" w:rsidP="00397096">
            <w:pPr>
              <w:jc w:val="both"/>
            </w:pPr>
            <w:r w:rsidRPr="009E6CFF">
              <w:t xml:space="preserve">      31. Обязательства Сторон по Договору могут быть приостановлены на срок действия обстоятельств непреодолимой силы, но только в той степени, в которой такие обстоятельства препятствуют исполнению обязательств Сторон по Договору.</w:t>
            </w:r>
          </w:p>
          <w:p w14:paraId="198CCF33" w14:textId="77777777" w:rsidR="00397096" w:rsidRPr="009E6CFF" w:rsidRDefault="00397096" w:rsidP="00397096">
            <w:pPr>
              <w:jc w:val="both"/>
            </w:pPr>
            <w:r w:rsidRPr="009E6CFF">
              <w:lastRenderedPageBreak/>
              <w:t xml:space="preserve">      В случае, если обстоятельства непреодолимой силы будут длиться три и более месяцев, каждая из Сторон вправе расторгнуть Договор при условии предварительного уведомления другой стороны не менее, чем за двадцать календарных дней до даты предполагаемого расторжения. При этом Стороны обязуются в течение тридцати календарных дней произвести все взаиморасчеты по Договору.</w:t>
            </w:r>
          </w:p>
          <w:p w14:paraId="49F5A1B5" w14:textId="77777777" w:rsidR="00397096" w:rsidRPr="009E6CFF" w:rsidRDefault="00397096" w:rsidP="00397096">
            <w:pPr>
              <w:jc w:val="both"/>
            </w:pPr>
          </w:p>
          <w:p w14:paraId="6F496FD9" w14:textId="77777777" w:rsidR="00397096" w:rsidRPr="009E6CFF" w:rsidRDefault="00397096" w:rsidP="00397096">
            <w:pPr>
              <w:jc w:val="both"/>
            </w:pPr>
            <w:r w:rsidRPr="009E6CFF">
              <w:t>Глава 10. Общие положения и разрешение споров</w:t>
            </w:r>
          </w:p>
          <w:p w14:paraId="6F54C287" w14:textId="77777777" w:rsidR="00397096" w:rsidRPr="009E6CFF" w:rsidRDefault="00397096" w:rsidP="00397096">
            <w:pPr>
              <w:jc w:val="both"/>
            </w:pPr>
          </w:p>
          <w:p w14:paraId="21B7A80F" w14:textId="77777777" w:rsidR="00397096" w:rsidRPr="009E6CFF" w:rsidRDefault="00397096" w:rsidP="00397096">
            <w:pPr>
              <w:jc w:val="both"/>
            </w:pPr>
            <w:r w:rsidRPr="009E6CFF">
              <w:t xml:space="preserve">      32. Договор оказания услуг по регулированию поверхностного стока при помощи подпорных гидротехнических сооружений заключается с Потребителем в индивидуальном порядке.</w:t>
            </w:r>
          </w:p>
          <w:p w14:paraId="1DB71A66" w14:textId="77777777" w:rsidR="00397096" w:rsidRPr="009E6CFF" w:rsidRDefault="00397096" w:rsidP="00397096">
            <w:pPr>
              <w:jc w:val="both"/>
            </w:pPr>
            <w:r w:rsidRPr="009E6CFF">
              <w:t xml:space="preserve">      33. В случае какого-либо спора или разногласия, возникшего по какому-либо положению Договора или в целом, или в связи с каким-либо вопросом или действием в отношении положений Договора, любая из Сторон вправе направить другой стороне претензию с полным изложением сущности спора.</w:t>
            </w:r>
          </w:p>
          <w:p w14:paraId="147C7175" w14:textId="77777777" w:rsidR="00397096" w:rsidRPr="009E6CFF" w:rsidRDefault="00397096" w:rsidP="00397096">
            <w:pPr>
              <w:jc w:val="both"/>
            </w:pPr>
            <w:r w:rsidRPr="009E6CFF">
              <w:t xml:space="preserve">      Стороны предпринимают все усилия для урегулирования всех споров путем переговоров.</w:t>
            </w:r>
          </w:p>
          <w:p w14:paraId="0519440A" w14:textId="77777777" w:rsidR="00397096" w:rsidRPr="009E6CFF" w:rsidRDefault="00397096" w:rsidP="00397096">
            <w:pPr>
              <w:jc w:val="both"/>
            </w:pPr>
            <w:r w:rsidRPr="009E6CFF">
              <w:t xml:space="preserve">      34. В случае не достижения согласия все споры и разногласия по Договору разрешаются в судах по месту нахождения ответчика.</w:t>
            </w:r>
          </w:p>
          <w:p w14:paraId="3553DF64" w14:textId="77777777" w:rsidR="00397096" w:rsidRPr="009E6CFF" w:rsidRDefault="00397096" w:rsidP="00397096">
            <w:pPr>
              <w:jc w:val="both"/>
            </w:pPr>
            <w:r w:rsidRPr="009E6CFF">
              <w:t xml:space="preserve">      Стороны имеют право расторгнуть Договор в иных случаях предусмотренных законодательством Республики Казахстан.</w:t>
            </w:r>
          </w:p>
          <w:p w14:paraId="6DADDC29" w14:textId="77777777" w:rsidR="00397096" w:rsidRPr="009E6CFF" w:rsidRDefault="00397096" w:rsidP="00397096">
            <w:pPr>
              <w:jc w:val="both"/>
            </w:pPr>
            <w:r w:rsidRPr="009E6CFF">
              <w:t xml:space="preserve">      35. Отношения Сторон, вытекающие из Договора и не урегулированные им, регулируются действующим законодательством Республики Казахстан.</w:t>
            </w:r>
          </w:p>
          <w:p w14:paraId="41E4131F" w14:textId="77777777" w:rsidR="00397096" w:rsidRPr="009E6CFF" w:rsidRDefault="00397096" w:rsidP="00397096">
            <w:pPr>
              <w:jc w:val="both"/>
            </w:pPr>
            <w:r w:rsidRPr="009E6CFF">
              <w:t xml:space="preserve">      36. Договор составляется в двух экземплярах на казахском и русском языках по одному экземпляру для каждой Стороны.</w:t>
            </w:r>
          </w:p>
          <w:p w14:paraId="65BE5A69" w14:textId="77777777" w:rsidR="00397096" w:rsidRPr="009E6CFF" w:rsidRDefault="00397096" w:rsidP="00397096">
            <w:pPr>
              <w:jc w:val="both"/>
            </w:pPr>
            <w:r w:rsidRPr="009E6CFF">
              <w:t xml:space="preserve">      37. По соглашению Сторон Договор может быть дополнен другими условиями, не противоречащими типовому Договору и законодательству Республики Казахстан.</w:t>
            </w:r>
          </w:p>
          <w:p w14:paraId="529F594B" w14:textId="77777777" w:rsidR="00397096" w:rsidRPr="009E6CFF" w:rsidRDefault="00397096" w:rsidP="00397096">
            <w:pPr>
              <w:jc w:val="both"/>
            </w:pPr>
            <w:r w:rsidRPr="009E6CFF">
              <w:lastRenderedPageBreak/>
              <w:t xml:space="preserve">      Договор для государственных учреждений, финансируемых из государственного бюджета, регистрируется в территориальных органах казначейства Министерства финансов Республики Казахстан, и вступает в силу со дня его регистрации.</w:t>
            </w:r>
          </w:p>
          <w:p w14:paraId="46316258" w14:textId="77777777" w:rsidR="00397096" w:rsidRPr="009E6CFF" w:rsidRDefault="00397096" w:rsidP="00397096">
            <w:pPr>
              <w:jc w:val="both"/>
            </w:pPr>
          </w:p>
          <w:p w14:paraId="6F96AA79" w14:textId="77777777" w:rsidR="00397096" w:rsidRPr="009E6CFF" w:rsidRDefault="00397096" w:rsidP="00397096">
            <w:pPr>
              <w:jc w:val="center"/>
            </w:pPr>
            <w:r w:rsidRPr="009E6CFF">
              <w:t>Глава 11. Срок действия Договора</w:t>
            </w:r>
          </w:p>
          <w:p w14:paraId="0216E25D" w14:textId="77777777" w:rsidR="00397096" w:rsidRPr="009E6CFF" w:rsidRDefault="00397096" w:rsidP="00397096">
            <w:pPr>
              <w:jc w:val="both"/>
            </w:pPr>
          </w:p>
          <w:p w14:paraId="42F6CDBF" w14:textId="77777777" w:rsidR="00397096" w:rsidRPr="009E6CFF" w:rsidRDefault="00397096" w:rsidP="00397096">
            <w:pPr>
              <w:jc w:val="both"/>
            </w:pPr>
            <w:r w:rsidRPr="009E6CFF">
              <w:t xml:space="preserve">      38. Договор вступает в силу с 00:00 часов (по времени города Астана) «   » 20 года и действует до 24:00 часов «   » 20 года.     </w:t>
            </w:r>
          </w:p>
          <w:p w14:paraId="113FE891" w14:textId="77777777" w:rsidR="00397096" w:rsidRPr="009E6CFF" w:rsidRDefault="00397096" w:rsidP="00397096">
            <w:pPr>
              <w:jc w:val="both"/>
            </w:pPr>
            <w:r w:rsidRPr="009E6CFF">
              <w:t xml:space="preserve">      39. Срок действия Договора продлевается на определенный срок с уточнением объема передачи услуги, если одна из сторон заявит об этом за тридцать календарных дней до окончания срока действия Договора. Продление срока договора оформляется дополнительным соглашением к Договору.</w:t>
            </w:r>
          </w:p>
          <w:p w14:paraId="5BC9B46D" w14:textId="77777777" w:rsidR="00397096" w:rsidRPr="009E6CFF" w:rsidRDefault="00397096" w:rsidP="00397096">
            <w:pPr>
              <w:jc w:val="both"/>
            </w:pPr>
            <w:r w:rsidRPr="009E6CFF">
              <w:t xml:space="preserve">      При отсутствии заявления одной из сторон о прекращении или изменении договора по окончании срока, он считается продленным на тот же срок и на тех же условиях, какие были предусмотрены договором.</w:t>
            </w:r>
          </w:p>
          <w:p w14:paraId="641BAAD0" w14:textId="77777777" w:rsidR="00397096" w:rsidRPr="009E6CFF" w:rsidRDefault="00397096" w:rsidP="00397096">
            <w:pPr>
              <w:jc w:val="both"/>
            </w:pPr>
          </w:p>
          <w:p w14:paraId="1474D903" w14:textId="77777777" w:rsidR="00397096" w:rsidRPr="009E6CFF" w:rsidRDefault="00397096" w:rsidP="00397096">
            <w:pPr>
              <w:jc w:val="center"/>
            </w:pPr>
            <w:r w:rsidRPr="009E6CFF">
              <w:t>Глава 12. Реквизиты Сторон</w:t>
            </w:r>
          </w:p>
          <w:p w14:paraId="61B60DB2" w14:textId="77777777" w:rsidR="00397096" w:rsidRPr="009E6CFF" w:rsidRDefault="00397096" w:rsidP="00397096">
            <w:pPr>
              <w:jc w:val="both"/>
            </w:pPr>
          </w:p>
          <w:p w14:paraId="20385C0E" w14:textId="77777777" w:rsidR="00397096" w:rsidRPr="009E6CFF" w:rsidRDefault="00397096" w:rsidP="00397096">
            <w:pPr>
              <w:jc w:val="both"/>
            </w:pPr>
            <w:r w:rsidRPr="009E6CFF">
              <w:t>Поставщик:_____________________</w:t>
            </w:r>
          </w:p>
          <w:p w14:paraId="2D303843" w14:textId="77777777" w:rsidR="00397096" w:rsidRPr="009E6CFF" w:rsidRDefault="00397096" w:rsidP="00397096">
            <w:pPr>
              <w:jc w:val="both"/>
            </w:pPr>
            <w:r w:rsidRPr="009E6CFF">
              <w:t>_______________________________</w:t>
            </w:r>
          </w:p>
          <w:p w14:paraId="2DEB3E81" w14:textId="77777777" w:rsidR="00397096" w:rsidRPr="009E6CFF" w:rsidRDefault="00397096" w:rsidP="00397096">
            <w:pPr>
              <w:pBdr>
                <w:bottom w:val="single" w:sz="12" w:space="1" w:color="auto"/>
              </w:pBdr>
              <w:jc w:val="both"/>
            </w:pPr>
            <w:r w:rsidRPr="009E6CFF">
              <w:t>Потребитель:_____________________</w:t>
            </w:r>
          </w:p>
          <w:p w14:paraId="5B418821" w14:textId="77777777" w:rsidR="00397096" w:rsidRPr="009E6CFF" w:rsidRDefault="00397096" w:rsidP="00397096">
            <w:pPr>
              <w:pBdr>
                <w:bottom w:val="single" w:sz="12" w:space="1" w:color="auto"/>
              </w:pBdr>
              <w:jc w:val="both"/>
            </w:pPr>
          </w:p>
          <w:p w14:paraId="5E751F77" w14:textId="34C99E60" w:rsidR="00397096" w:rsidRPr="009E6CFF" w:rsidRDefault="00397096" w:rsidP="00397096">
            <w:pPr>
              <w:tabs>
                <w:tab w:val="left" w:pos="993"/>
              </w:tabs>
              <w:overflowPunct/>
              <w:adjustRightInd/>
              <w:ind w:firstLine="461"/>
              <w:jc w:val="both"/>
              <w:rPr>
                <w:b/>
              </w:rPr>
            </w:pPr>
          </w:p>
        </w:tc>
        <w:tc>
          <w:tcPr>
            <w:tcW w:w="5529" w:type="dxa"/>
          </w:tcPr>
          <w:p w14:paraId="4E44F2F8" w14:textId="7547E16F" w:rsidR="00397096" w:rsidRPr="009E6CFF" w:rsidRDefault="00504E38" w:rsidP="00397096">
            <w:pPr>
              <w:tabs>
                <w:tab w:val="left" w:pos="993"/>
              </w:tabs>
              <w:overflowPunct/>
              <w:adjustRightInd/>
              <w:ind w:firstLine="317"/>
              <w:jc w:val="center"/>
              <w:rPr>
                <w:b/>
              </w:rPr>
            </w:pPr>
            <w:r>
              <w:rPr>
                <w:b/>
                <w:bCs/>
                <w:spacing w:val="-6"/>
              </w:rPr>
              <w:lastRenderedPageBreak/>
              <w:t xml:space="preserve">   </w:t>
            </w:r>
            <w:r w:rsidR="00397096" w:rsidRPr="009E6CFF">
              <w:rPr>
                <w:b/>
                <w:bCs/>
                <w:spacing w:val="-6"/>
              </w:rPr>
              <w:t>Исключить.</w:t>
            </w:r>
          </w:p>
        </w:tc>
        <w:tc>
          <w:tcPr>
            <w:tcW w:w="2971" w:type="dxa"/>
          </w:tcPr>
          <w:p w14:paraId="4629ECA9" w14:textId="0BFC2473" w:rsidR="00397096" w:rsidRPr="009E6CFF" w:rsidRDefault="00397096" w:rsidP="001175AB">
            <w:pPr>
              <w:tabs>
                <w:tab w:val="left" w:pos="4104"/>
              </w:tabs>
              <w:ind w:firstLine="466"/>
              <w:jc w:val="both"/>
              <w:rPr>
                <w:bCs/>
              </w:rPr>
            </w:pPr>
            <w:r w:rsidRPr="009E6CFF">
              <w:t xml:space="preserve">Обоснование приведено в позиции </w:t>
            </w:r>
            <w:r w:rsidR="001175AB" w:rsidRPr="009E6CFF">
              <w:t>3</w:t>
            </w:r>
            <w:r w:rsidRPr="009E6CFF">
              <w:t xml:space="preserve"> сравнительной таблицы.</w:t>
            </w:r>
          </w:p>
        </w:tc>
      </w:tr>
      <w:tr w:rsidR="00397096" w:rsidRPr="009E6CFF" w14:paraId="48ACE41F" w14:textId="77777777" w:rsidTr="00CE6612">
        <w:tc>
          <w:tcPr>
            <w:tcW w:w="426" w:type="dxa"/>
          </w:tcPr>
          <w:p w14:paraId="056083F9" w14:textId="5E46329B" w:rsidR="00397096" w:rsidRPr="009E6CFF" w:rsidRDefault="00397096" w:rsidP="00397096">
            <w:pPr>
              <w:tabs>
                <w:tab w:val="left" w:pos="4104"/>
              </w:tabs>
              <w:ind w:left="-108"/>
              <w:jc w:val="center"/>
              <w:rPr>
                <w:color w:val="000000"/>
              </w:rPr>
            </w:pPr>
            <w:r w:rsidRPr="009E6CFF">
              <w:rPr>
                <w:color w:val="000000"/>
              </w:rPr>
              <w:lastRenderedPageBreak/>
              <w:t>6.</w:t>
            </w:r>
          </w:p>
        </w:tc>
        <w:tc>
          <w:tcPr>
            <w:tcW w:w="1417" w:type="dxa"/>
          </w:tcPr>
          <w:p w14:paraId="62B39277" w14:textId="461058BF" w:rsidR="00397096" w:rsidRPr="009E6CFF" w:rsidRDefault="00397096" w:rsidP="00397096">
            <w:pPr>
              <w:tabs>
                <w:tab w:val="left" w:pos="4104"/>
              </w:tabs>
              <w:ind w:left="33"/>
              <w:jc w:val="center"/>
            </w:pPr>
            <w:r w:rsidRPr="009E6CFF">
              <w:t>приложение 21</w:t>
            </w:r>
          </w:p>
        </w:tc>
        <w:tc>
          <w:tcPr>
            <w:tcW w:w="538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gridCol w:w="109"/>
            </w:tblGrid>
            <w:tr w:rsidR="00397096" w:rsidRPr="009E6CFF" w14:paraId="5E763DE5" w14:textId="77777777" w:rsidTr="00773890">
              <w:trPr>
                <w:tblCellSpacing w:w="15" w:type="dxa"/>
                <w:jc w:val="right"/>
              </w:trPr>
              <w:tc>
                <w:tcPr>
                  <w:tcW w:w="2845" w:type="dxa"/>
                  <w:gridSpan w:val="2"/>
                  <w:vAlign w:val="center"/>
                  <w:hideMark/>
                </w:tcPr>
                <w:p w14:paraId="7C297B90" w14:textId="77777777" w:rsidR="00397096" w:rsidRPr="009E6CFF" w:rsidRDefault="00397096" w:rsidP="00397096">
                  <w:pPr>
                    <w:ind w:right="-19"/>
                    <w:jc w:val="both"/>
                  </w:pPr>
                  <w:r w:rsidRPr="009E6CFF">
                    <w:t>Приложение 21</w:t>
                  </w:r>
                  <w:r w:rsidRPr="009E6CFF">
                    <w:br/>
                    <w:t>к приказу Министра</w:t>
                  </w:r>
                  <w:r w:rsidRPr="009E6CFF">
                    <w:br/>
                    <w:t>национальной экономики</w:t>
                  </w:r>
                  <w:r w:rsidRPr="009E6CFF">
                    <w:br/>
                    <w:t>Республики Казахстан</w:t>
                  </w:r>
                  <w:r w:rsidRPr="009E6CFF">
                    <w:br/>
                    <w:t>от 24 июня 2019 года № 58</w:t>
                  </w:r>
                </w:p>
              </w:tc>
            </w:tr>
            <w:tr w:rsidR="00397096" w:rsidRPr="009E6CFF" w14:paraId="7562FDB6" w14:textId="77777777" w:rsidTr="00773890">
              <w:tblPrEx>
                <w:jc w:val="left"/>
              </w:tblPrEx>
              <w:trPr>
                <w:gridAfter w:val="1"/>
                <w:wAfter w:w="64" w:type="dxa"/>
                <w:tblCellSpacing w:w="15" w:type="dxa"/>
              </w:trPr>
              <w:tc>
                <w:tcPr>
                  <w:tcW w:w="2751" w:type="dxa"/>
                  <w:vAlign w:val="center"/>
                  <w:hideMark/>
                </w:tcPr>
                <w:p w14:paraId="79315A52" w14:textId="77777777" w:rsidR="00397096" w:rsidRPr="009E6CFF" w:rsidRDefault="00397096" w:rsidP="00397096"/>
              </w:tc>
            </w:tr>
          </w:tbl>
          <w:p w14:paraId="71AC2E1E" w14:textId="77777777" w:rsidR="00397096" w:rsidRPr="009E6CFF" w:rsidRDefault="00397096" w:rsidP="00397096">
            <w:pPr>
              <w:jc w:val="both"/>
            </w:pPr>
            <w:r w:rsidRPr="009E6CFF">
              <w:t xml:space="preserve"> </w:t>
            </w:r>
          </w:p>
          <w:p w14:paraId="7572309A" w14:textId="77777777" w:rsidR="00397096" w:rsidRPr="009E6CFF" w:rsidRDefault="00397096" w:rsidP="00397096">
            <w:pPr>
              <w:jc w:val="center"/>
            </w:pPr>
            <w:r w:rsidRPr="009E6CFF">
              <w:t>Типовой договор на предоставление услуг по подаче воды по каналам</w:t>
            </w:r>
          </w:p>
          <w:p w14:paraId="38BF7FF4" w14:textId="77777777" w:rsidR="00397096" w:rsidRPr="009E6CFF" w:rsidRDefault="00397096" w:rsidP="00397096">
            <w:pPr>
              <w:jc w:val="both"/>
            </w:pPr>
            <w:r w:rsidRPr="009E6CFF">
              <w:lastRenderedPageBreak/>
              <w:t>   __________________________</w:t>
            </w:r>
            <w:r w:rsidRPr="009E6CFF">
              <w:br/>
              <w:t>(место заключения договора)</w:t>
            </w:r>
            <w:r w:rsidRPr="009E6CFF">
              <w:br/>
              <w:t>«___» ____________20__года _______________________________________________,</w:t>
            </w:r>
            <w:r w:rsidRPr="009E6CFF">
              <w:br/>
              <w:t>(наименование субъекта, предоставляющего услугу, бизнес идентификационный</w:t>
            </w:r>
            <w:r w:rsidRPr="009E6CFF">
              <w:br/>
              <w:t>номер/индивидуальный идентификационный номер), предоставляющий услуги</w:t>
            </w:r>
            <w:r w:rsidRPr="009E6CFF">
              <w:br/>
              <w:t>по подаче воды по каналам (далее – Услуги), именуемый в дальнейшем Поставщик,</w:t>
            </w:r>
            <w:r w:rsidRPr="009E6CFF">
              <w:br/>
              <w:t>в лице ___________________________________________</w:t>
            </w:r>
            <w:r w:rsidRPr="009E6CFF">
              <w:br/>
              <w:t>(должность, фамилия, имя, отчество (при его наличии) (далее – Ф.И.О.)</w:t>
            </w:r>
            <w:r w:rsidRPr="009E6CFF">
              <w:br/>
              <w:t>_____________________________________________________________________________________,</w:t>
            </w:r>
            <w:r w:rsidRPr="009E6CFF">
              <w:br/>
              <w:t>действующего на основании ___________________________________________</w:t>
            </w:r>
            <w:r w:rsidRPr="009E6CFF">
              <w:br/>
              <w:t>с одной стороны, и</w:t>
            </w:r>
            <w:r w:rsidRPr="009E6CFF">
              <w:br/>
              <w:t>_____________________________________________________________________</w:t>
            </w:r>
            <w:r w:rsidRPr="009E6CFF">
              <w:br/>
              <w:t>(реквизиты потребителя, бизнес идентификационный номер/ индивидуальный</w:t>
            </w:r>
            <w:r w:rsidRPr="009E6CFF">
              <w:br/>
              <w:t>идентификационный номер) именуемый в дальнейшем Потребитель,</w:t>
            </w:r>
            <w:r w:rsidRPr="009E6CFF">
              <w:br/>
              <w:t>в лице ___________________________________________</w:t>
            </w:r>
            <w:r w:rsidRPr="009E6CFF">
              <w:br/>
              <w:t>(должность, Ф.И.О.)</w:t>
            </w:r>
            <w:r w:rsidRPr="009E6CFF">
              <w:br/>
              <w:t>______________________________________________________________________________________</w:t>
            </w:r>
            <w:r w:rsidRPr="009E6CFF">
              <w:br/>
              <w:t>действующего на основании __________________________________________,</w:t>
            </w:r>
            <w:r w:rsidRPr="009E6CFF">
              <w:br/>
              <w:t>с другой стороны, именуемые в дальнейшем «Стороны», заключили настоящий</w:t>
            </w:r>
            <w:r w:rsidRPr="009E6CFF">
              <w:br/>
              <w:t>Договор (далее – Договор) о нижеследующем:</w:t>
            </w:r>
          </w:p>
          <w:p w14:paraId="259C7ECC" w14:textId="77777777" w:rsidR="00397096" w:rsidRPr="009E6CFF" w:rsidRDefault="00397096" w:rsidP="00397096">
            <w:pPr>
              <w:jc w:val="both"/>
            </w:pPr>
          </w:p>
          <w:p w14:paraId="7FB912B3" w14:textId="77777777" w:rsidR="00397096" w:rsidRPr="009E6CFF" w:rsidRDefault="00397096" w:rsidP="00397096">
            <w:pPr>
              <w:jc w:val="both"/>
            </w:pPr>
            <w:r w:rsidRPr="009E6CFF">
              <w:t>Глава 1. Основные понятия, используемые в Договоре</w:t>
            </w:r>
          </w:p>
          <w:p w14:paraId="7A0F5EE0" w14:textId="77777777" w:rsidR="00397096" w:rsidRPr="009E6CFF" w:rsidRDefault="00397096" w:rsidP="00397096">
            <w:pPr>
              <w:jc w:val="both"/>
            </w:pPr>
          </w:p>
          <w:p w14:paraId="3AB7AF56" w14:textId="77777777" w:rsidR="00397096" w:rsidRPr="009E6CFF" w:rsidRDefault="00397096" w:rsidP="00397096">
            <w:pPr>
              <w:jc w:val="both"/>
            </w:pPr>
            <w:r w:rsidRPr="009E6CFF">
              <w:t>1. В Договоре используются следующие основные понятия:</w:t>
            </w:r>
          </w:p>
          <w:p w14:paraId="33CE48BD" w14:textId="77777777" w:rsidR="00397096" w:rsidRPr="009E6CFF" w:rsidRDefault="00397096" w:rsidP="00397096">
            <w:pPr>
              <w:jc w:val="both"/>
            </w:pPr>
            <w:r w:rsidRPr="009E6CFF">
              <w:t xml:space="preserve">      прибор учета воды – техническое средство для измерения объема воды (питьевой, технической, сточной и других видов вод), имеющее нормированные метрологические </w:t>
            </w:r>
            <w:r w:rsidRPr="009E6CFF">
              <w:lastRenderedPageBreak/>
              <w:t>характеристики, воспроизводящее и хранящее единицу физической величины в течение определенного интервала времени, разрешенное к применению для коммерческого учета воды в порядке, установленном законодательством Республики Казахстан; техническое средство, предназначенное для измерения объема воды, имеющее нормированные метрологические характеристики, воспроизводящее и хранящее единицу физической величины в течение определенного интервала времени, и разрешенное к применению для коммерческого учета в порядке, установленном законодательством Республики Казахстан;</w:t>
            </w:r>
          </w:p>
          <w:p w14:paraId="0BC953FA" w14:textId="77777777" w:rsidR="00397096" w:rsidRPr="009E6CFF" w:rsidRDefault="00397096" w:rsidP="00397096">
            <w:pPr>
              <w:jc w:val="both"/>
            </w:pPr>
            <w:r w:rsidRPr="009E6CFF">
              <w:t>  поверка приборов учета – совокупность операций, выполняемых представителем Поставщика с целью обследования состояния приборов учета, определения и подтверждения соответствия техническим требованиям, снятия их показаний, а также наличия и целостности пломб;</w:t>
            </w:r>
          </w:p>
          <w:p w14:paraId="45A76514" w14:textId="77777777" w:rsidR="00397096" w:rsidRPr="009E6CFF" w:rsidRDefault="00397096" w:rsidP="00397096">
            <w:pPr>
              <w:jc w:val="both"/>
            </w:pPr>
            <w:r w:rsidRPr="009E6CFF">
              <w:t>      расчетный период – период, определенный в Договоре как период времени, равный одному календарному месяцу с 00:00 часов первого дня до 24:00 часов последнего дня месяца, за который производится расчет Потребителем за услугу;</w:t>
            </w:r>
          </w:p>
          <w:p w14:paraId="41DD8024" w14:textId="77777777" w:rsidR="00397096" w:rsidRPr="009E6CFF" w:rsidRDefault="00397096" w:rsidP="00397096">
            <w:pPr>
              <w:tabs>
                <w:tab w:val="left" w:pos="317"/>
              </w:tabs>
              <w:ind w:firstLine="33"/>
              <w:jc w:val="both"/>
            </w:pPr>
            <w:r w:rsidRPr="009E6CFF">
              <w:t> оросительный канал – искусственное сооружение, предназначенное для транспортировки воды от источников орошения к участкам, требующим орошения;</w:t>
            </w:r>
          </w:p>
          <w:p w14:paraId="6989B0AE" w14:textId="77777777" w:rsidR="00397096" w:rsidRPr="009E6CFF" w:rsidRDefault="00397096" w:rsidP="00397096">
            <w:pPr>
              <w:ind w:firstLine="459"/>
              <w:jc w:val="both"/>
            </w:pPr>
            <w:r w:rsidRPr="009E6CFF">
              <w:t>граница раздела эксплуатационной ответственности – место раздела элементов систем водоснабжения и водоотведения по признаку обязанностей (ответственности за их эксплуатацию), устанавливаемое соглашением сторон. При отсутствии такого соглашения граница эксплуатационной ответственности устанавливается по границе раздела балансовой принадлежности;</w:t>
            </w:r>
          </w:p>
          <w:p w14:paraId="624BE79D" w14:textId="77777777" w:rsidR="00397096" w:rsidRPr="009E6CFF" w:rsidRDefault="00397096" w:rsidP="00397096">
            <w:pPr>
              <w:ind w:firstLine="459"/>
              <w:jc w:val="both"/>
            </w:pPr>
            <w:r w:rsidRPr="009E6CFF">
              <w:t>годовой период подачи воды – подача воды длительностью один календарный год, включающий 12 расчетных периодов;</w:t>
            </w:r>
          </w:p>
          <w:p w14:paraId="15015B2A" w14:textId="77777777" w:rsidR="00397096" w:rsidRPr="009E6CFF" w:rsidRDefault="00397096" w:rsidP="00397096">
            <w:pPr>
              <w:ind w:firstLine="459"/>
              <w:jc w:val="both"/>
            </w:pPr>
            <w:r w:rsidRPr="009E6CFF">
              <w:t>минимальный месячный объем воды – месячные объемы воды, предусмотренные приложением № 1 являющегося неотъемлемой частью Договора;</w:t>
            </w:r>
          </w:p>
          <w:p w14:paraId="701307A9" w14:textId="77777777" w:rsidR="00397096" w:rsidRPr="009E6CFF" w:rsidRDefault="00397096" w:rsidP="00397096">
            <w:pPr>
              <w:ind w:firstLine="459"/>
              <w:jc w:val="both"/>
            </w:pPr>
            <w:r w:rsidRPr="009E6CFF">
              <w:t xml:space="preserve">минимальный годовой объем воды – объем воды, который Стороны могут предусмотреть для подачи воды по </w:t>
            </w:r>
            <w:r w:rsidRPr="009E6CFF">
              <w:lastRenderedPageBreak/>
              <w:t>каналу согласно пункту 2 Договора, обязательный для приема Потребителем в течение годового периода подачи воды;</w:t>
            </w:r>
          </w:p>
          <w:p w14:paraId="2519E172" w14:textId="77777777" w:rsidR="00397096" w:rsidRPr="009E6CFF" w:rsidRDefault="00397096" w:rsidP="00397096">
            <w:pPr>
              <w:jc w:val="both"/>
            </w:pPr>
            <w:r w:rsidRPr="009E6CFF">
              <w:t>      граница раздела балансовой принадлежности – место раздела элементов систем водоснабжения и водоотведения между владельцами по признаку собственности, хозяйственного ведения или оперативного управления, которое указывается на схемах;</w:t>
            </w:r>
          </w:p>
          <w:p w14:paraId="6CEAA069" w14:textId="77777777" w:rsidR="00397096" w:rsidRPr="009E6CFF" w:rsidRDefault="00397096" w:rsidP="00397096">
            <w:pPr>
              <w:jc w:val="both"/>
            </w:pPr>
            <w:r w:rsidRPr="009E6CFF">
              <w:t>      недопринятый объем воды – разница между минимальным месячным объемом воды и фактически принятым Потребителем объемом воды;</w:t>
            </w:r>
          </w:p>
          <w:p w14:paraId="0018DFB9" w14:textId="77777777" w:rsidR="00397096" w:rsidRPr="009E6CFF" w:rsidRDefault="00397096" w:rsidP="00397096">
            <w:pPr>
              <w:jc w:val="both"/>
            </w:pPr>
            <w:r w:rsidRPr="009E6CFF">
              <w:t>      недозаявленный объем воды – разница между минимальным месячным объемом воды и заявленным Потребителем объемом воды на отчетный расчетный период;</w:t>
            </w:r>
          </w:p>
          <w:p w14:paraId="554B6E2F" w14:textId="77777777" w:rsidR="00397096" w:rsidRPr="009E6CFF" w:rsidRDefault="00397096" w:rsidP="00397096">
            <w:pPr>
              <w:jc w:val="both"/>
            </w:pPr>
            <w:r w:rsidRPr="009E6CFF">
              <w:t>      платежный документ – документ (счет, счет-фактура, извещение, квитанция, счет-предупреждение, составленное на основании показаний приборов учета) Поставщика, на основании которого производится оплата;</w:t>
            </w:r>
          </w:p>
          <w:p w14:paraId="49CEE0D5" w14:textId="77777777" w:rsidR="00397096" w:rsidRPr="009E6CFF" w:rsidRDefault="00397096" w:rsidP="00397096">
            <w:pPr>
              <w:jc w:val="both"/>
            </w:pPr>
            <w:r w:rsidRPr="009E6CFF">
              <w:t>     потребитель – физическое или юридическое лицо, пользующееся или намеревающееся пользоваться регулируемыми услугами субъектов естественной монополии;</w:t>
            </w:r>
          </w:p>
          <w:p w14:paraId="2094381A" w14:textId="77777777" w:rsidR="00397096" w:rsidRPr="009E6CFF" w:rsidRDefault="00397096" w:rsidP="00397096">
            <w:pPr>
              <w:jc w:val="both"/>
            </w:pPr>
            <w:r w:rsidRPr="009E6CFF">
              <w:t>  точка выдела – место забора воды водопользователем из водного источника, а также гидропост в месте передачи водных ресурсов от водопользователя к водопотребителю;</w:t>
            </w:r>
          </w:p>
          <w:p w14:paraId="7139066C" w14:textId="77777777" w:rsidR="00397096" w:rsidRPr="009E6CFF" w:rsidRDefault="00397096" w:rsidP="00397096">
            <w:pPr>
              <w:ind w:firstLine="459"/>
              <w:jc w:val="both"/>
            </w:pPr>
            <w:r w:rsidRPr="009E6CFF">
              <w:t>ведомство уполномоченного органа – ведомство государственного органа, осуществляющего руководство в соответствующих сферах естественных монополий;</w:t>
            </w:r>
          </w:p>
          <w:p w14:paraId="33B85A4A" w14:textId="77777777" w:rsidR="00397096" w:rsidRPr="009E6CFF" w:rsidRDefault="00397096" w:rsidP="00397096">
            <w:pPr>
              <w:jc w:val="both"/>
            </w:pPr>
            <w:r w:rsidRPr="009E6CFF">
              <w:t>      Иные понятия и термины, используемые в настоящем Договоре, применяются в соответствии с </w:t>
            </w:r>
            <w:hyperlink r:id="rId14" w:anchor="z2" w:history="1">
              <w:r w:rsidRPr="009E6CFF">
                <w:rPr>
                  <w:rStyle w:val="ac"/>
                  <w:color w:val="000000" w:themeColor="text1"/>
                </w:rPr>
                <w:t>Водным</w:t>
              </w:r>
            </w:hyperlink>
            <w:r w:rsidRPr="009E6CFF">
              <w:t> кодексом Республики Казахстан и законодательством Республики Казахстан о естественных монополиях.</w:t>
            </w:r>
          </w:p>
          <w:p w14:paraId="426CA8DE" w14:textId="77777777" w:rsidR="00397096" w:rsidRPr="009E6CFF" w:rsidRDefault="00397096" w:rsidP="00397096">
            <w:pPr>
              <w:jc w:val="both"/>
            </w:pPr>
            <w:r w:rsidRPr="009E6CFF">
              <w:t>Глава 2. Предмет Договора</w:t>
            </w:r>
          </w:p>
          <w:p w14:paraId="5D971A46" w14:textId="77777777" w:rsidR="00397096" w:rsidRPr="009E6CFF" w:rsidRDefault="00397096" w:rsidP="00397096">
            <w:pPr>
              <w:jc w:val="both"/>
            </w:pPr>
            <w:r w:rsidRPr="009E6CFF">
              <w:t>      2. В соответствии с условиями Договора Поставщик обязуется оказать потребителю услуги по подаче воды по каналу (далее – услуги),</w:t>
            </w:r>
            <w:r w:rsidRPr="009E6CFF">
              <w:br/>
              <w:t>__________________________________________,</w:t>
            </w:r>
            <w:r w:rsidRPr="009E6CFF">
              <w:br/>
              <w:t>(название канала)</w:t>
            </w:r>
            <w:r w:rsidRPr="009E6CFF">
              <w:br/>
            </w:r>
            <w:r w:rsidRPr="009E6CFF">
              <w:lastRenderedPageBreak/>
              <w:t>отвечающие следующим требованиям к качеству и в нижеприведенных объемах:</w:t>
            </w:r>
          </w:p>
          <w:tbl>
            <w:tblPr>
              <w:tblW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879"/>
              <w:gridCol w:w="1701"/>
              <w:gridCol w:w="2551"/>
            </w:tblGrid>
            <w:tr w:rsidR="00397096" w:rsidRPr="009E6CFF" w14:paraId="66EDE49A" w14:textId="77777777" w:rsidTr="00773890">
              <w:tc>
                <w:tcPr>
                  <w:tcW w:w="879" w:type="dxa"/>
                  <w:shd w:val="clear" w:color="auto" w:fill="auto"/>
                  <w:tcMar>
                    <w:top w:w="45" w:type="dxa"/>
                    <w:left w:w="75" w:type="dxa"/>
                    <w:bottom w:w="45" w:type="dxa"/>
                    <w:right w:w="75" w:type="dxa"/>
                  </w:tcMar>
                  <w:hideMark/>
                </w:tcPr>
                <w:p w14:paraId="08D7D02A" w14:textId="77777777" w:rsidR="00397096" w:rsidRPr="009E6CFF" w:rsidRDefault="00397096" w:rsidP="00397096">
                  <w:pPr>
                    <w:jc w:val="center"/>
                  </w:pPr>
                  <w:bookmarkStart w:id="0" w:name="z2720"/>
                  <w:bookmarkStart w:id="1" w:name="z2719"/>
                  <w:bookmarkStart w:id="2" w:name="z2718"/>
                  <w:bookmarkEnd w:id="0"/>
                  <w:bookmarkEnd w:id="1"/>
                  <w:bookmarkEnd w:id="2"/>
                  <w:r w:rsidRPr="009E6CFF">
                    <w:t>Год</w:t>
                  </w:r>
                </w:p>
              </w:tc>
              <w:tc>
                <w:tcPr>
                  <w:tcW w:w="1701" w:type="dxa"/>
                  <w:shd w:val="clear" w:color="auto" w:fill="auto"/>
                  <w:tcMar>
                    <w:top w:w="45" w:type="dxa"/>
                    <w:left w:w="75" w:type="dxa"/>
                    <w:bottom w:w="45" w:type="dxa"/>
                    <w:right w:w="75" w:type="dxa"/>
                  </w:tcMar>
                  <w:hideMark/>
                </w:tcPr>
                <w:p w14:paraId="5A59A1D7" w14:textId="77777777" w:rsidR="00397096" w:rsidRPr="009E6CFF" w:rsidRDefault="00397096" w:rsidP="00397096">
                  <w:pPr>
                    <w:jc w:val="center"/>
                  </w:pPr>
                  <w:r w:rsidRPr="009E6CFF">
                    <w:t>Наименование канала</w:t>
                  </w:r>
                </w:p>
              </w:tc>
              <w:tc>
                <w:tcPr>
                  <w:tcW w:w="2551" w:type="dxa"/>
                  <w:shd w:val="clear" w:color="auto" w:fill="auto"/>
                  <w:tcMar>
                    <w:top w:w="45" w:type="dxa"/>
                    <w:left w:w="75" w:type="dxa"/>
                    <w:bottom w:w="45" w:type="dxa"/>
                    <w:right w:w="75" w:type="dxa"/>
                  </w:tcMar>
                  <w:hideMark/>
                </w:tcPr>
                <w:p w14:paraId="3BA292FE" w14:textId="77777777" w:rsidR="00397096" w:rsidRPr="009E6CFF" w:rsidRDefault="00397096" w:rsidP="00397096">
                  <w:pPr>
                    <w:jc w:val="center"/>
                  </w:pPr>
                  <w:r w:rsidRPr="009E6CFF">
                    <w:t>Объем, кубический метр</w:t>
                  </w:r>
                </w:p>
              </w:tc>
            </w:tr>
            <w:tr w:rsidR="00397096" w:rsidRPr="009E6CFF" w14:paraId="53E21FFE" w14:textId="77777777" w:rsidTr="00773890">
              <w:tc>
                <w:tcPr>
                  <w:tcW w:w="879" w:type="dxa"/>
                  <w:shd w:val="clear" w:color="auto" w:fill="auto"/>
                  <w:tcMar>
                    <w:top w:w="45" w:type="dxa"/>
                    <w:left w:w="75" w:type="dxa"/>
                    <w:bottom w:w="45" w:type="dxa"/>
                    <w:right w:w="75" w:type="dxa"/>
                  </w:tcMar>
                  <w:hideMark/>
                </w:tcPr>
                <w:p w14:paraId="4F67C8FA" w14:textId="77777777" w:rsidR="00397096" w:rsidRPr="009E6CFF" w:rsidRDefault="00397096" w:rsidP="00397096">
                  <w:pPr>
                    <w:jc w:val="both"/>
                  </w:pPr>
                </w:p>
              </w:tc>
              <w:tc>
                <w:tcPr>
                  <w:tcW w:w="1701" w:type="dxa"/>
                  <w:shd w:val="clear" w:color="auto" w:fill="auto"/>
                  <w:tcMar>
                    <w:top w:w="45" w:type="dxa"/>
                    <w:left w:w="75" w:type="dxa"/>
                    <w:bottom w:w="45" w:type="dxa"/>
                    <w:right w:w="75" w:type="dxa"/>
                  </w:tcMar>
                  <w:hideMark/>
                </w:tcPr>
                <w:p w14:paraId="5B960146" w14:textId="77777777" w:rsidR="00397096" w:rsidRPr="009E6CFF" w:rsidRDefault="00397096" w:rsidP="00397096">
                  <w:pPr>
                    <w:jc w:val="both"/>
                  </w:pPr>
                </w:p>
              </w:tc>
              <w:tc>
                <w:tcPr>
                  <w:tcW w:w="2551" w:type="dxa"/>
                  <w:shd w:val="clear" w:color="auto" w:fill="auto"/>
                  <w:tcMar>
                    <w:top w:w="45" w:type="dxa"/>
                    <w:left w:w="75" w:type="dxa"/>
                    <w:bottom w:w="45" w:type="dxa"/>
                    <w:right w:w="75" w:type="dxa"/>
                  </w:tcMar>
                  <w:hideMark/>
                </w:tcPr>
                <w:p w14:paraId="24BBCE32" w14:textId="77777777" w:rsidR="00397096" w:rsidRPr="009E6CFF" w:rsidRDefault="00397096" w:rsidP="00397096">
                  <w:pPr>
                    <w:jc w:val="both"/>
                  </w:pPr>
                </w:p>
              </w:tc>
            </w:tr>
          </w:tbl>
          <w:p w14:paraId="24F22639" w14:textId="77777777" w:rsidR="00397096" w:rsidRPr="009E6CFF" w:rsidRDefault="00397096" w:rsidP="00397096">
            <w:pPr>
              <w:jc w:val="both"/>
            </w:pPr>
            <w:r w:rsidRPr="009E6CFF">
              <w:t>с разбивкой по месяцам, согласно Приложению № 1, являющегося неотъемлемой частью Договора.</w:t>
            </w:r>
          </w:p>
          <w:p w14:paraId="78B10F1A" w14:textId="77777777" w:rsidR="00397096" w:rsidRPr="009E6CFF" w:rsidRDefault="00397096" w:rsidP="00397096">
            <w:pPr>
              <w:jc w:val="both"/>
            </w:pPr>
          </w:p>
          <w:p w14:paraId="3B9D53B4" w14:textId="77777777" w:rsidR="00397096" w:rsidRPr="009E6CFF" w:rsidRDefault="00397096" w:rsidP="00397096">
            <w:pPr>
              <w:jc w:val="both"/>
            </w:pPr>
            <w:r w:rsidRPr="009E6CFF">
              <w:t>Глава 3. Условия предоставления услуг</w:t>
            </w:r>
          </w:p>
          <w:p w14:paraId="1DA0F297" w14:textId="77777777" w:rsidR="00397096" w:rsidRPr="009E6CFF" w:rsidRDefault="00397096" w:rsidP="00397096">
            <w:pPr>
              <w:jc w:val="both"/>
            </w:pPr>
          </w:p>
          <w:p w14:paraId="4287484C" w14:textId="77777777" w:rsidR="00397096" w:rsidRPr="009E6CFF" w:rsidRDefault="00397096" w:rsidP="00397096">
            <w:pPr>
              <w:jc w:val="both"/>
            </w:pPr>
            <w:r w:rsidRPr="009E6CFF">
              <w:t>      4. Оказание услуг Потребителю производится на ________________________________ километр</w:t>
            </w:r>
          </w:p>
          <w:p w14:paraId="5AED6359" w14:textId="77777777" w:rsidR="00397096" w:rsidRPr="009E6CFF" w:rsidRDefault="00397096" w:rsidP="00397096">
            <w:pPr>
              <w:jc w:val="both"/>
            </w:pPr>
            <w:r w:rsidRPr="009E6CFF">
              <w:t>(наименование участка) участка канала.</w:t>
            </w:r>
          </w:p>
          <w:p w14:paraId="60094212" w14:textId="77777777" w:rsidR="00397096" w:rsidRPr="009E6CFF" w:rsidRDefault="00397096" w:rsidP="00397096">
            <w:pPr>
              <w:jc w:val="both"/>
            </w:pPr>
            <w:r w:rsidRPr="009E6CFF">
              <w:t>  5. Договор заключается с потребителем в индивидуальном порядке при наличии у него необходимого оборудования, присоединенного к системам канала и при отсутствии задолженности по предыдущему договору.</w:t>
            </w:r>
          </w:p>
          <w:p w14:paraId="5E38863A" w14:textId="77777777" w:rsidR="00397096" w:rsidRPr="009E6CFF" w:rsidRDefault="00397096" w:rsidP="00397096">
            <w:pPr>
              <w:jc w:val="both"/>
            </w:pPr>
            <w:r w:rsidRPr="009E6CFF">
              <w:t> 6. Границами раздела эксплуатационной ответственности являются задвижки, установленные в начале отвода перед узлами учета и/или точки выдела воды (гидропост).</w:t>
            </w:r>
          </w:p>
          <w:p w14:paraId="3982492B" w14:textId="77777777" w:rsidR="00397096" w:rsidRPr="009E6CFF" w:rsidRDefault="00397096" w:rsidP="00397096">
            <w:pPr>
              <w:ind w:firstLine="317"/>
              <w:jc w:val="both"/>
            </w:pPr>
            <w:r w:rsidRPr="009E6CFF">
              <w:t>7. Приостановление подачи услуг производится в случаях:</w:t>
            </w:r>
          </w:p>
          <w:p w14:paraId="563DD840" w14:textId="77777777" w:rsidR="00397096" w:rsidRPr="009E6CFF" w:rsidRDefault="00397096" w:rsidP="00397096">
            <w:pPr>
              <w:ind w:firstLine="317"/>
              <w:jc w:val="both"/>
            </w:pPr>
            <w:r w:rsidRPr="009E6CFF">
              <w:t>1) аварийной ситуации либо угрозы жизни и безопасности граждан;</w:t>
            </w:r>
          </w:p>
          <w:p w14:paraId="1D9E0317" w14:textId="77777777" w:rsidR="00397096" w:rsidRPr="009E6CFF" w:rsidRDefault="00397096" w:rsidP="00397096">
            <w:pPr>
              <w:ind w:firstLine="317"/>
              <w:jc w:val="both"/>
            </w:pPr>
            <w:r w:rsidRPr="009E6CFF">
              <w:t>2) самовольного присоединения к системам Поставщика;</w:t>
            </w:r>
          </w:p>
          <w:p w14:paraId="51E95C27" w14:textId="77777777" w:rsidR="00397096" w:rsidRPr="009E6CFF" w:rsidRDefault="00397096" w:rsidP="00397096">
            <w:pPr>
              <w:ind w:firstLine="317"/>
              <w:jc w:val="both"/>
            </w:pPr>
            <w:r w:rsidRPr="009E6CFF">
              <w:t>3) отсутствия оплаты за услуги в течение одного месяца или более месяцев, следующего за расчетным периодом, до погашения задолженности;</w:t>
            </w:r>
          </w:p>
          <w:p w14:paraId="008112FF" w14:textId="77777777" w:rsidR="00397096" w:rsidRPr="009E6CFF" w:rsidRDefault="00397096" w:rsidP="00397096">
            <w:pPr>
              <w:ind w:firstLine="317"/>
              <w:jc w:val="both"/>
            </w:pPr>
            <w:r w:rsidRPr="009E6CFF">
              <w:t>4) неоднократного недопущения представителей Поставщика к приборам учета;</w:t>
            </w:r>
          </w:p>
          <w:p w14:paraId="72C27768" w14:textId="77777777" w:rsidR="00397096" w:rsidRPr="009E6CFF" w:rsidRDefault="00397096" w:rsidP="00397096">
            <w:pPr>
              <w:ind w:firstLine="317"/>
              <w:jc w:val="both"/>
            </w:pPr>
            <w:r w:rsidRPr="009E6CFF">
              <w:t>5) необходимости проведения дезинфекции трубопроводов;</w:t>
            </w:r>
          </w:p>
          <w:p w14:paraId="296BC885" w14:textId="77777777" w:rsidR="00397096" w:rsidRPr="009E6CFF" w:rsidRDefault="00397096" w:rsidP="00397096">
            <w:pPr>
              <w:ind w:firstLine="317"/>
              <w:jc w:val="both"/>
            </w:pPr>
            <w:r w:rsidRPr="009E6CFF">
              <w:t>6) в других случаях, предусмотренных законодательством и соглашением Сторон.</w:t>
            </w:r>
          </w:p>
          <w:p w14:paraId="26F85F60" w14:textId="77777777" w:rsidR="00397096" w:rsidRPr="009E6CFF" w:rsidRDefault="00397096" w:rsidP="00397096">
            <w:pPr>
              <w:jc w:val="both"/>
            </w:pPr>
            <w:r w:rsidRPr="009E6CFF">
              <w:t xml:space="preserve">    В случаях, указанных в подпунктах 3), 4) настоящего пункта, Потребитель извещается не менее чем за месяц до прекращения подачи услуги.</w:t>
            </w:r>
          </w:p>
          <w:p w14:paraId="216F9D2D" w14:textId="77777777" w:rsidR="00397096" w:rsidRPr="009E6CFF" w:rsidRDefault="00397096" w:rsidP="00397096">
            <w:pPr>
              <w:ind w:firstLine="317"/>
              <w:jc w:val="both"/>
            </w:pPr>
            <w:r w:rsidRPr="009E6CFF">
              <w:t xml:space="preserve">8. В случае, указанной подпунктом 1) пункта 7 Договора, восстановление подачи услуг производится после </w:t>
            </w:r>
            <w:r w:rsidRPr="009E6CFF">
              <w:lastRenderedPageBreak/>
              <w:t>устранения и ликвидации Поставщиком возникших нарушений.</w:t>
            </w:r>
          </w:p>
          <w:p w14:paraId="51ED7CC5" w14:textId="77777777" w:rsidR="00397096" w:rsidRPr="009E6CFF" w:rsidRDefault="00397096" w:rsidP="00397096">
            <w:pPr>
              <w:jc w:val="both"/>
            </w:pPr>
            <w:r w:rsidRPr="009E6CFF">
              <w:t>    В случае, указанном подпунктом 2) пункта 7 Договора, подключение потребителя производится после оплаты штрафа за незаконное подключение к системам Поставщика, выполнения технических условий на подключение к системам Поставщика и внесения платы за подключение.</w:t>
            </w:r>
          </w:p>
          <w:p w14:paraId="1ED87EF7" w14:textId="77777777" w:rsidR="00397096" w:rsidRPr="009E6CFF" w:rsidRDefault="00397096" w:rsidP="00397096">
            <w:pPr>
              <w:ind w:firstLine="317"/>
              <w:jc w:val="both"/>
            </w:pPr>
            <w:r w:rsidRPr="009E6CFF">
              <w:t>В случае приостановления предоставления услуг потребителю за нарушения, предусмотренные подпунктом 3) пункта 7 Договора, подключение производится после погашения долга и внесения платы за подключение.</w:t>
            </w:r>
          </w:p>
          <w:p w14:paraId="728B84B2" w14:textId="77777777" w:rsidR="00397096" w:rsidRPr="009E6CFF" w:rsidRDefault="00397096" w:rsidP="00397096">
            <w:pPr>
              <w:ind w:firstLine="317"/>
              <w:jc w:val="both"/>
            </w:pPr>
          </w:p>
          <w:p w14:paraId="6D6E9EFE" w14:textId="77777777" w:rsidR="00397096" w:rsidRPr="009E6CFF" w:rsidRDefault="00397096" w:rsidP="001175AB">
            <w:pPr>
              <w:jc w:val="center"/>
            </w:pPr>
            <w:r w:rsidRPr="009E6CFF">
              <w:t>Глава 4. Стоимость и порядок оплаты услуг</w:t>
            </w:r>
          </w:p>
          <w:p w14:paraId="47D659B4" w14:textId="77777777" w:rsidR="00397096" w:rsidRPr="009E6CFF" w:rsidRDefault="00397096" w:rsidP="00397096">
            <w:pPr>
              <w:jc w:val="both"/>
            </w:pPr>
          </w:p>
          <w:p w14:paraId="053C29BB" w14:textId="77777777" w:rsidR="00397096" w:rsidRPr="009E6CFF" w:rsidRDefault="00397096" w:rsidP="00397096">
            <w:pPr>
              <w:jc w:val="both"/>
            </w:pPr>
            <w:r w:rsidRPr="009E6CFF">
              <w:t>   9. Оплата за предоставленные услуги по настоящему Договору производится по тарифам, утвержденным ведомством уполномоченного органа.</w:t>
            </w:r>
          </w:p>
          <w:p w14:paraId="7019AE84" w14:textId="77777777" w:rsidR="00397096" w:rsidRPr="009E6CFF" w:rsidRDefault="00397096" w:rsidP="00397096">
            <w:pPr>
              <w:jc w:val="both"/>
            </w:pPr>
            <w:r w:rsidRPr="009E6CFF">
              <w:t>   В случае наличия факта превышения удельных норм водопотребления, то при расчете общего объема начислений за 1 месяц, к потребленному объему в пределах удельных норм водопотребления и водоотведения, согласованных уполномоченным органом в области использования и охраны водного фонда, водоснабжения, водоотведения применяется утвержденный тариф, и на оставшийся объем применяется тариф 2 подгруппы в соответствии с </w:t>
            </w:r>
            <w:hyperlink r:id="rId15" w:anchor="z18" w:history="1">
              <w:r w:rsidRPr="009E6CFF">
                <w:rPr>
                  <w:rStyle w:val="ac"/>
                  <w:color w:val="000000" w:themeColor="text1"/>
                </w:rPr>
                <w:t>Правилами</w:t>
              </w:r>
            </w:hyperlink>
            <w:r w:rsidRPr="009E6CFF">
              <w:t> формирования тарифов, утвержденными приказом Министра национальной экономики Республики Казахстан от 19 ноября 2019 года № 90 (зарегистрирован в Реестре государственной регистрации нормативных правовых актов Республики Казахстан за № 19617).</w:t>
            </w:r>
          </w:p>
          <w:p w14:paraId="2448F803" w14:textId="77777777" w:rsidR="00397096" w:rsidRPr="009E6CFF" w:rsidRDefault="00397096" w:rsidP="00397096">
            <w:pPr>
              <w:jc w:val="both"/>
            </w:pPr>
            <w:r w:rsidRPr="009E6CFF">
              <w:t>    10. Оплата производится Потребителем ежемесячно за фактически предоставленное количество услуг на основании платежного документа в срок до 25 числа месяца, следующего после расчетного периода или по соглашению между Потребителем и Поставщиком в сроки, оговоренные в Договоре.</w:t>
            </w:r>
          </w:p>
          <w:p w14:paraId="1E5F60E3" w14:textId="77777777" w:rsidR="00397096" w:rsidRPr="009E6CFF" w:rsidRDefault="00397096" w:rsidP="00397096">
            <w:pPr>
              <w:jc w:val="both"/>
            </w:pPr>
          </w:p>
          <w:p w14:paraId="4C14971E" w14:textId="77777777" w:rsidR="00397096" w:rsidRPr="009E6CFF" w:rsidRDefault="00397096" w:rsidP="00397096">
            <w:pPr>
              <w:jc w:val="center"/>
            </w:pPr>
            <w:r w:rsidRPr="009E6CFF">
              <w:t>Глава 5. Учет отпуска и потребления услуг</w:t>
            </w:r>
          </w:p>
          <w:p w14:paraId="4CF62BA5" w14:textId="77777777" w:rsidR="00397096" w:rsidRPr="009E6CFF" w:rsidRDefault="00397096" w:rsidP="00397096">
            <w:pPr>
              <w:jc w:val="both"/>
            </w:pPr>
          </w:p>
          <w:p w14:paraId="1AF5394D" w14:textId="77777777" w:rsidR="00397096" w:rsidRPr="009E6CFF" w:rsidRDefault="00397096" w:rsidP="00397096">
            <w:pPr>
              <w:jc w:val="both"/>
            </w:pPr>
            <w:r w:rsidRPr="009E6CFF">
              <w:lastRenderedPageBreak/>
              <w:t>     11. Количество отпущенной услуги определяется в точке выдела по показаниям приборов учета либо измерительных приборов и установок вододателя либо водопользователя, внесенных в реестр государственной системы обеспечения единства измерений. Приборы установлены на период с ___________ по _____________</w:t>
            </w:r>
            <w:r w:rsidRPr="009E6CFF">
              <w:br/>
              <w:t>на ______________________________________________________________________________________</w:t>
            </w:r>
            <w:r w:rsidRPr="009E6CFF">
              <w:br/>
              <w:t>_____________________________________________________________________________________.</w:t>
            </w:r>
            <w:r w:rsidRPr="009E6CFF">
              <w:br/>
              <w:t>(наименование участка (канала)</w:t>
            </w:r>
          </w:p>
          <w:p w14:paraId="4CA40914" w14:textId="77777777" w:rsidR="00397096" w:rsidRPr="009E6CFF" w:rsidRDefault="00397096" w:rsidP="00397096">
            <w:pPr>
              <w:jc w:val="both"/>
            </w:pPr>
            <w:r w:rsidRPr="009E6CFF">
              <w:t>     12. Подключение потребителя напрямую без приборов учета допускается временно с разрешения Поставщика.</w:t>
            </w:r>
          </w:p>
          <w:p w14:paraId="4BFD1064" w14:textId="77777777" w:rsidR="00397096" w:rsidRPr="009E6CFF" w:rsidRDefault="00397096" w:rsidP="00397096">
            <w:pPr>
              <w:jc w:val="both"/>
            </w:pPr>
            <w:r w:rsidRPr="009E6CFF">
              <w:t>  13. При временном нарушении учета не по вине потребителя расчет за услуги производится по среднесуточному расходу предыдущего расчетного периода.</w:t>
            </w:r>
          </w:p>
          <w:p w14:paraId="466ABB26" w14:textId="77777777" w:rsidR="00397096" w:rsidRPr="009E6CFF" w:rsidRDefault="00397096" w:rsidP="00397096">
            <w:pPr>
              <w:jc w:val="both"/>
            </w:pPr>
            <w:r w:rsidRPr="009E6CFF">
              <w:t>     В таком случае расчетным периодом считается период со дня проведения последней проверки учета до момента обнаружения или устранения нарушения.</w:t>
            </w:r>
          </w:p>
          <w:p w14:paraId="079A6D16" w14:textId="77777777" w:rsidR="00397096" w:rsidRPr="009E6CFF" w:rsidRDefault="00397096" w:rsidP="00397096">
            <w:pPr>
              <w:jc w:val="both"/>
            </w:pPr>
            <w:r w:rsidRPr="009E6CFF">
              <w:t>      14. При обнаружении фактов нарушения учета объемов оказанной услуги по вине потребителя, Поставщик производит перерасчет объемов потребления услуги со дня проведения последней проверки до дня обнаружения, но не более одного месяца, из расчета полной пропускной способности канала до узла учета при действии его в течение 24 часов в сутки.</w:t>
            </w:r>
          </w:p>
          <w:p w14:paraId="4A579505" w14:textId="77777777" w:rsidR="00397096" w:rsidRPr="009E6CFF" w:rsidRDefault="00397096" w:rsidP="00397096">
            <w:pPr>
              <w:jc w:val="center"/>
            </w:pPr>
          </w:p>
          <w:p w14:paraId="1CFCCB38" w14:textId="77777777" w:rsidR="00397096" w:rsidRPr="009E6CFF" w:rsidRDefault="00397096" w:rsidP="00397096">
            <w:pPr>
              <w:jc w:val="center"/>
            </w:pPr>
            <w:r w:rsidRPr="009E6CFF">
              <w:t>Глава 6. Права и обязанности Сторон</w:t>
            </w:r>
          </w:p>
          <w:p w14:paraId="290CD420" w14:textId="77777777" w:rsidR="00397096" w:rsidRPr="009E6CFF" w:rsidRDefault="00397096" w:rsidP="00397096">
            <w:pPr>
              <w:jc w:val="both"/>
            </w:pPr>
          </w:p>
          <w:p w14:paraId="6C328C9D" w14:textId="77777777" w:rsidR="00397096" w:rsidRPr="009E6CFF" w:rsidRDefault="00397096" w:rsidP="00397096">
            <w:pPr>
              <w:jc w:val="both"/>
            </w:pPr>
            <w:r w:rsidRPr="009E6CFF">
              <w:t>     15. Потребитель имеет право:</w:t>
            </w:r>
          </w:p>
          <w:p w14:paraId="6A495DB1" w14:textId="77777777" w:rsidR="00397096" w:rsidRPr="009E6CFF" w:rsidRDefault="00397096" w:rsidP="00397096">
            <w:pPr>
              <w:jc w:val="both"/>
            </w:pPr>
            <w:r w:rsidRPr="009E6CFF">
              <w:t>  1) на получение услуг установленного качества, безопасных для его здоровья, не причиняющих вреда его имуществу и в количестве соответствующих условиям Договора;</w:t>
            </w:r>
          </w:p>
          <w:p w14:paraId="1B9C367B" w14:textId="77777777" w:rsidR="00397096" w:rsidRPr="009E6CFF" w:rsidRDefault="00397096" w:rsidP="00397096">
            <w:pPr>
              <w:jc w:val="both"/>
            </w:pPr>
            <w:r w:rsidRPr="009E6CFF">
              <w:t>     2) обжаловать в ведомстве уполномоченного органа и (или) в судебном порядке действия или бездействия Поставщика, противоречащие законодательству Республики Казахстан;</w:t>
            </w:r>
          </w:p>
          <w:p w14:paraId="52E2C4BB" w14:textId="77777777" w:rsidR="00397096" w:rsidRPr="009E6CFF" w:rsidRDefault="00397096" w:rsidP="00397096">
            <w:pPr>
              <w:jc w:val="both"/>
            </w:pPr>
            <w:r w:rsidRPr="009E6CFF">
              <w:t>    3) участвовать в публичных слушаниях, проводимых для обсуждения проекта тарифа на услуги;</w:t>
            </w:r>
          </w:p>
          <w:p w14:paraId="60A20EAD" w14:textId="77777777" w:rsidR="00397096" w:rsidRPr="009E6CFF" w:rsidRDefault="00397096" w:rsidP="00397096">
            <w:pPr>
              <w:jc w:val="both"/>
            </w:pPr>
            <w:r w:rsidRPr="009E6CFF">
              <w:lastRenderedPageBreak/>
              <w:t>       4) требовать в установленном законодательном порядке от Поставщика возмещения в полном объеме вреда, причиненного жизни, здоровью и (или) имуществу вследствие ненадлежащего предоставления услуг, а также возмещения морального вреда;</w:t>
            </w:r>
          </w:p>
          <w:p w14:paraId="4419ED65" w14:textId="77777777" w:rsidR="00397096" w:rsidRPr="009E6CFF" w:rsidRDefault="00397096" w:rsidP="00397096">
            <w:pPr>
              <w:jc w:val="both"/>
            </w:pPr>
            <w:r w:rsidRPr="009E6CFF">
              <w:t>   5) требовать перерасчета стоимости услуг в случае предоставления услуги, не соответствующей требованиям;</w:t>
            </w:r>
          </w:p>
          <w:p w14:paraId="31B520C5" w14:textId="77777777" w:rsidR="00397096" w:rsidRPr="009E6CFF" w:rsidRDefault="00397096" w:rsidP="00397096">
            <w:pPr>
              <w:jc w:val="both"/>
            </w:pPr>
            <w:r w:rsidRPr="009E6CFF">
              <w:t>     6) после подписания настоящего Договора оплачивать предоплату до начала вегетационного периода. В данном случае последующая оплата производится с учетом внесенной предоплаты;</w:t>
            </w:r>
          </w:p>
          <w:p w14:paraId="0CB700AF" w14:textId="77777777" w:rsidR="00397096" w:rsidRPr="009E6CFF" w:rsidRDefault="00397096" w:rsidP="00397096">
            <w:pPr>
              <w:jc w:val="both"/>
            </w:pPr>
            <w:r w:rsidRPr="009E6CFF">
              <w:t>     7) не производить оплату за полученную услугу, если Поставщиком в установленном порядке не выставлен счет;</w:t>
            </w:r>
          </w:p>
          <w:p w14:paraId="63A1E841" w14:textId="77777777" w:rsidR="00397096" w:rsidRPr="009E6CFF" w:rsidRDefault="00397096" w:rsidP="00397096">
            <w:pPr>
              <w:jc w:val="both"/>
            </w:pPr>
            <w:r w:rsidRPr="009E6CFF">
              <w:t>     8) расторгнуть Договор в одностороннем порядке при письменном уведомлении об этом Поставщика не позже, чем за месяц при условии полной оплаты предоставленной услуги.</w:t>
            </w:r>
          </w:p>
          <w:p w14:paraId="5557E5AC" w14:textId="77777777" w:rsidR="00397096" w:rsidRPr="009E6CFF" w:rsidRDefault="00397096" w:rsidP="00397096">
            <w:pPr>
              <w:jc w:val="both"/>
            </w:pPr>
          </w:p>
          <w:p w14:paraId="2812CC15" w14:textId="6C7D67C1" w:rsidR="00397096" w:rsidRPr="009E6CFF" w:rsidRDefault="00AB1DF2" w:rsidP="00397096">
            <w:pPr>
              <w:jc w:val="both"/>
            </w:pPr>
            <w:r>
              <w:t xml:space="preserve">        </w:t>
            </w:r>
            <w:r w:rsidR="00397096" w:rsidRPr="009E6CFF">
              <w:t>16. Потребитель обязан:</w:t>
            </w:r>
          </w:p>
          <w:p w14:paraId="742BF7E0" w14:textId="77777777" w:rsidR="00397096" w:rsidRPr="009E6CFF" w:rsidRDefault="00397096" w:rsidP="00397096">
            <w:pPr>
              <w:jc w:val="both"/>
            </w:pPr>
          </w:p>
          <w:p w14:paraId="55D139B2" w14:textId="77777777" w:rsidR="00397096" w:rsidRPr="009E6CFF" w:rsidRDefault="00397096" w:rsidP="00397096">
            <w:pPr>
              <w:ind w:firstLine="317"/>
              <w:jc w:val="both"/>
            </w:pPr>
            <w:r w:rsidRPr="009E6CFF">
              <w:t xml:space="preserve"> 1) не позднее 15 числа месяца, предшествующего месяцу подачи услуги, предоставлять Поставщику месячную заявку на оказание услуги, включая минимальный месячный объем воды;</w:t>
            </w:r>
          </w:p>
          <w:p w14:paraId="569F3C1A" w14:textId="77777777" w:rsidR="00397096" w:rsidRPr="009E6CFF" w:rsidRDefault="00397096" w:rsidP="00397096">
            <w:pPr>
              <w:ind w:firstLine="317"/>
              <w:jc w:val="both"/>
            </w:pPr>
            <w:r w:rsidRPr="009E6CFF">
              <w:t xml:space="preserve"> 2) не позднее, чем за сорок пять календарных дней до начала отчетного квартала представлять Поставщику квартальную заявку на оказание услуги с разбивкой на планируемые месячные объемы, включая минимальные месячные объемы воды;</w:t>
            </w:r>
          </w:p>
          <w:p w14:paraId="35D19480" w14:textId="77777777" w:rsidR="00397096" w:rsidRPr="009E6CFF" w:rsidRDefault="00397096" w:rsidP="00397096">
            <w:pPr>
              <w:ind w:firstLine="317"/>
              <w:jc w:val="both"/>
            </w:pPr>
            <w:r w:rsidRPr="009E6CFF">
              <w:t>3) не позднее 1 сентября текущего года предоставить Поставщику годовую заявку на оказание услуги на следующий календарный год, включая минимальный годовой объем воды;</w:t>
            </w:r>
          </w:p>
          <w:p w14:paraId="443AD149" w14:textId="77777777" w:rsidR="00397096" w:rsidRPr="009E6CFF" w:rsidRDefault="00397096" w:rsidP="00397096">
            <w:pPr>
              <w:ind w:firstLine="317"/>
              <w:jc w:val="both"/>
            </w:pPr>
            <w:r w:rsidRPr="009E6CFF">
              <w:t>4) письменно уведомлять Поставщика об отсутствии намерений потреблять услугу в предстоящий месячный, квартальный или годовой периоды не позднее сроков подачи месячной, квартальной или годовой заявок, указанных в подпунктах 1), 2), 3) настоящего пункта;</w:t>
            </w:r>
          </w:p>
          <w:p w14:paraId="1F7BAEBE" w14:textId="77777777" w:rsidR="00397096" w:rsidRPr="009E6CFF" w:rsidRDefault="00397096" w:rsidP="00397096">
            <w:pPr>
              <w:ind w:firstLine="317"/>
              <w:jc w:val="both"/>
            </w:pPr>
            <w:r w:rsidRPr="009E6CFF">
              <w:lastRenderedPageBreak/>
              <w:t>5) своевременно и в полном объеме производить оплату за предоставленные услуги в соответствии с условиями Договора;</w:t>
            </w:r>
          </w:p>
          <w:p w14:paraId="66EB84F7" w14:textId="77777777" w:rsidR="00397096" w:rsidRPr="009E6CFF" w:rsidRDefault="00397096" w:rsidP="00397096">
            <w:pPr>
              <w:ind w:firstLine="317"/>
              <w:jc w:val="both"/>
            </w:pPr>
            <w:r w:rsidRPr="009E6CFF">
              <w:t>6) выполнять технические требования, устанавливаемые законодательством Республики Казахстан и Поставщиком;</w:t>
            </w:r>
          </w:p>
          <w:p w14:paraId="7458DEAE" w14:textId="77777777" w:rsidR="00397096" w:rsidRPr="009E6CFF" w:rsidRDefault="00397096" w:rsidP="00397096">
            <w:pPr>
              <w:ind w:firstLine="317"/>
              <w:jc w:val="both"/>
            </w:pPr>
            <w:r w:rsidRPr="009E6CFF">
              <w:t>7) немедленно сообщать Поставщику о неисправностях в работе сооружений систем и приборов учета, возникших при пользовании услугами, а в случае повреждения сооружений систем – в местные органы по предупреждению и ликвидации чрезвычайных ситуаций, государственной противопожарной службы, санитарно-эпидемиологической службы и службы охраны окружающей среды;</w:t>
            </w:r>
          </w:p>
          <w:p w14:paraId="1063A915" w14:textId="77777777" w:rsidR="00397096" w:rsidRPr="009E6CFF" w:rsidRDefault="00397096" w:rsidP="00397096">
            <w:pPr>
              <w:jc w:val="both"/>
            </w:pPr>
            <w:r w:rsidRPr="009E6CFF">
              <w:t> 8) обеспечивать доступ представителей Поставщика к приборам учета для снятия показаний, контроля технического состояния и безопасности систем, приборов и оборудования;</w:t>
            </w:r>
          </w:p>
          <w:p w14:paraId="5A5A4572" w14:textId="77777777" w:rsidR="00397096" w:rsidRPr="009E6CFF" w:rsidRDefault="00397096" w:rsidP="00397096">
            <w:pPr>
              <w:ind w:firstLine="459"/>
              <w:jc w:val="both"/>
            </w:pPr>
            <w:r w:rsidRPr="009E6CFF">
              <w:t>9) соблюдать требования по технике безопасности при потреблении услуг;</w:t>
            </w:r>
          </w:p>
          <w:p w14:paraId="542716CE" w14:textId="77777777" w:rsidR="00397096" w:rsidRPr="009E6CFF" w:rsidRDefault="00397096" w:rsidP="00397096">
            <w:pPr>
              <w:ind w:firstLine="459"/>
              <w:jc w:val="both"/>
            </w:pPr>
            <w:r w:rsidRPr="009E6CFF">
              <w:t>10) постоянно контролировать исправность приборов учета, обеспечивать целостность и сохранность пломб на узлах учета, задвижках, отводных линиях и прочих устройствах, находящихся на его территории и опломбированных Поставщиком, обеспечивать сохранность, надлежащее техническое состояние и безопасность эксплуатируемых систем водоснабжения, находящихся в его ведении или на обслуживании;</w:t>
            </w:r>
          </w:p>
          <w:p w14:paraId="7AA2C85B" w14:textId="77777777" w:rsidR="00397096" w:rsidRPr="009E6CFF" w:rsidRDefault="00397096" w:rsidP="00397096">
            <w:pPr>
              <w:ind w:firstLine="459"/>
              <w:jc w:val="both"/>
            </w:pPr>
            <w:r w:rsidRPr="009E6CFF">
              <w:t>11) извещать Поставщика обо всех ожидаемых изменениях объемов потребления услуги;</w:t>
            </w:r>
          </w:p>
          <w:p w14:paraId="51ED3DFF" w14:textId="77777777" w:rsidR="00397096" w:rsidRPr="009E6CFF" w:rsidRDefault="00397096" w:rsidP="00397096">
            <w:pPr>
              <w:ind w:firstLine="459"/>
              <w:jc w:val="both"/>
            </w:pPr>
            <w:r w:rsidRPr="009E6CFF">
              <w:t>12) указывать в годовой (месячной) заявке на подачу воды минимальные годовые (месячные) объемы воды, не меньше объемов, указанных в пункте 2 Договора.</w:t>
            </w:r>
          </w:p>
          <w:p w14:paraId="1570520E" w14:textId="77777777" w:rsidR="00397096" w:rsidRPr="009E6CFF" w:rsidRDefault="00397096" w:rsidP="00397096">
            <w:pPr>
              <w:ind w:firstLine="459"/>
              <w:jc w:val="both"/>
            </w:pPr>
            <w:r w:rsidRPr="009E6CFF">
              <w:t>13) использовать воду только по назначению, а в случаях применения технической воды в качестве питьевой производить ее подготовку до качества питьевой воды;</w:t>
            </w:r>
          </w:p>
          <w:p w14:paraId="1108A494" w14:textId="77777777" w:rsidR="00397096" w:rsidRPr="009E6CFF" w:rsidRDefault="00397096" w:rsidP="00397096">
            <w:pPr>
              <w:ind w:firstLine="459"/>
              <w:jc w:val="both"/>
            </w:pPr>
            <w:r w:rsidRPr="009E6CFF">
              <w:t>14) производить равномерный отбор воды в течение суток, месяца (если иное не установлено соглашением Сторон) согласно графику водопотребления;</w:t>
            </w:r>
          </w:p>
          <w:p w14:paraId="139E6BCE" w14:textId="77777777" w:rsidR="00397096" w:rsidRPr="009E6CFF" w:rsidRDefault="00397096" w:rsidP="00397096">
            <w:pPr>
              <w:ind w:firstLine="459"/>
              <w:jc w:val="both"/>
            </w:pPr>
            <w:r w:rsidRPr="009E6CFF">
              <w:t>15) установить обратный клапан в начале отвода между границей раздела эксплуатационной ответственности и узлом учета;</w:t>
            </w:r>
          </w:p>
          <w:p w14:paraId="3F9A6D7E" w14:textId="77777777" w:rsidR="00397096" w:rsidRPr="009E6CFF" w:rsidRDefault="00397096" w:rsidP="00397096">
            <w:pPr>
              <w:ind w:firstLine="459"/>
              <w:jc w:val="both"/>
            </w:pPr>
            <w:r w:rsidRPr="009E6CFF">
              <w:lastRenderedPageBreak/>
              <w:t>16) не допускать превышения допустимой концентрации загрязнения, сбрасываемой воды на коллектора от предельно допустимого сброса, в соответствии с выданным Поставщику разрешением на эмиссию уполномоченного органа в области охраны окружающей среды.</w:t>
            </w:r>
          </w:p>
          <w:p w14:paraId="22674255" w14:textId="77777777" w:rsidR="00397096" w:rsidRPr="009E6CFF" w:rsidRDefault="00397096" w:rsidP="00397096">
            <w:pPr>
              <w:jc w:val="both"/>
            </w:pPr>
          </w:p>
          <w:p w14:paraId="6E687C43" w14:textId="77777777" w:rsidR="00397096" w:rsidRPr="009E6CFF" w:rsidRDefault="00397096" w:rsidP="00397096">
            <w:pPr>
              <w:jc w:val="both"/>
            </w:pPr>
            <w:r w:rsidRPr="009E6CFF">
              <w:t>      17. Поставщик имеет право:</w:t>
            </w:r>
          </w:p>
          <w:p w14:paraId="3973F7D3" w14:textId="77777777" w:rsidR="00397096" w:rsidRPr="009E6CFF" w:rsidRDefault="00397096" w:rsidP="00397096">
            <w:pPr>
              <w:ind w:firstLine="459"/>
              <w:jc w:val="both"/>
            </w:pPr>
            <w:r w:rsidRPr="009E6CFF">
              <w:t> 1) устанавливать в соответствии с законодательством технические требования, необходимые для соблюдения Потребителем;</w:t>
            </w:r>
          </w:p>
          <w:p w14:paraId="30F71945" w14:textId="77777777" w:rsidR="00397096" w:rsidRPr="009E6CFF" w:rsidRDefault="00397096" w:rsidP="00397096">
            <w:pPr>
              <w:ind w:firstLine="459"/>
              <w:jc w:val="both"/>
            </w:pPr>
            <w:r w:rsidRPr="009E6CFF">
              <w:t>2) снижать тарифы на услуги в период их действия в порядке, утвержденном уполномоченным органом;</w:t>
            </w:r>
          </w:p>
          <w:p w14:paraId="129127B6" w14:textId="77777777" w:rsidR="00397096" w:rsidRPr="009E6CFF" w:rsidRDefault="00397096" w:rsidP="00397096">
            <w:pPr>
              <w:ind w:firstLine="459"/>
              <w:jc w:val="both"/>
            </w:pPr>
            <w:r w:rsidRPr="009E6CFF">
              <w:t>3) проводить техническое обслуживание и организовывать поверки приборов учета в порядке, установленном законодательством Республики Казахстан;</w:t>
            </w:r>
          </w:p>
          <w:p w14:paraId="65AD3B12" w14:textId="77777777" w:rsidR="00397096" w:rsidRPr="009E6CFF" w:rsidRDefault="00397096" w:rsidP="00397096">
            <w:pPr>
              <w:ind w:firstLine="459"/>
              <w:jc w:val="both"/>
            </w:pPr>
            <w:r w:rsidRPr="009E6CFF">
              <w:t>4) своевременно и в полном объеме получать оплату за предоставленные услуги;</w:t>
            </w:r>
          </w:p>
          <w:p w14:paraId="41C00618" w14:textId="77777777" w:rsidR="00397096" w:rsidRPr="009E6CFF" w:rsidRDefault="00397096" w:rsidP="00397096">
            <w:pPr>
              <w:ind w:firstLine="459"/>
              <w:jc w:val="both"/>
            </w:pPr>
            <w:r w:rsidRPr="009E6CFF">
              <w:t>5) беспрепятственного доступа своего представителя (при наличии служебного удостоверения) совместно с представителем Потребителя к водозаборному сооружению для проверки достоверности показаний приборов учета;</w:t>
            </w:r>
          </w:p>
          <w:p w14:paraId="7EB6976A" w14:textId="77777777" w:rsidR="00397096" w:rsidRPr="009E6CFF" w:rsidRDefault="00397096" w:rsidP="00397096">
            <w:pPr>
              <w:ind w:firstLine="459"/>
              <w:jc w:val="both"/>
            </w:pPr>
            <w:r w:rsidRPr="009E6CFF">
              <w:t>6) рассматривать возможность поставки дополнительных объемов услуги, свыше предусмотренных в пункте 2 Договора, если это не потребует строительства дополнительных мощностей канала или его инфраструктуры.</w:t>
            </w:r>
          </w:p>
          <w:p w14:paraId="3DDBAF66" w14:textId="77777777" w:rsidR="00397096" w:rsidRPr="009E6CFF" w:rsidRDefault="00397096" w:rsidP="00397096">
            <w:pPr>
              <w:ind w:firstLine="459"/>
              <w:jc w:val="both"/>
            </w:pPr>
            <w:r w:rsidRPr="009E6CFF">
              <w:t>18. Поставщик обязан:</w:t>
            </w:r>
          </w:p>
          <w:p w14:paraId="2FE4B97E" w14:textId="77777777" w:rsidR="00397096" w:rsidRPr="009E6CFF" w:rsidRDefault="00397096" w:rsidP="00397096">
            <w:pPr>
              <w:ind w:firstLine="459"/>
              <w:jc w:val="both"/>
            </w:pPr>
            <w:r w:rsidRPr="009E6CFF">
              <w:t>1) обеспечить качественное, своевременное и бесперебойное предоставление услуг потребителю в соответствии с условиями Договора;</w:t>
            </w:r>
          </w:p>
          <w:p w14:paraId="74ACDDA7" w14:textId="77777777" w:rsidR="00397096" w:rsidRPr="009E6CFF" w:rsidRDefault="00397096" w:rsidP="00397096">
            <w:pPr>
              <w:ind w:firstLine="459"/>
              <w:jc w:val="both"/>
            </w:pPr>
            <w:r w:rsidRPr="009E6CFF">
              <w:t>2) вести учет и контроль качества и количества предоставляемых услуг, принимать своевременные меры по предупреждению и устранению нарушений предоставления услуг;</w:t>
            </w:r>
          </w:p>
          <w:p w14:paraId="26C0496E" w14:textId="77777777" w:rsidR="00397096" w:rsidRPr="009E6CFF" w:rsidRDefault="00397096" w:rsidP="00397096">
            <w:pPr>
              <w:ind w:firstLine="459"/>
              <w:jc w:val="both"/>
            </w:pPr>
            <w:r w:rsidRPr="009E6CFF">
              <w:t>3) предоставлять потребителю платежный документ на оплату предоставляемых услуг в срок до пятого числа месяца, следующего за расчетным периодом;</w:t>
            </w:r>
          </w:p>
          <w:p w14:paraId="39CDBAE2" w14:textId="77777777" w:rsidR="00397096" w:rsidRPr="009E6CFF" w:rsidRDefault="00397096" w:rsidP="00397096">
            <w:pPr>
              <w:ind w:firstLine="459"/>
              <w:jc w:val="both"/>
            </w:pPr>
            <w:r w:rsidRPr="009E6CFF">
              <w:lastRenderedPageBreak/>
              <w:t>   4) уведомлять потребителей об изменении тарифов в сроки, установленные законодательством Республики Казахстан о естественных монополиях;</w:t>
            </w:r>
          </w:p>
          <w:p w14:paraId="2487333D" w14:textId="77777777" w:rsidR="00397096" w:rsidRPr="009E6CFF" w:rsidRDefault="00397096" w:rsidP="00397096">
            <w:pPr>
              <w:ind w:firstLine="459"/>
              <w:jc w:val="both"/>
            </w:pPr>
            <w:r w:rsidRPr="009E6CFF">
              <w:t xml:space="preserve"> 5) принять меры по восстановлению качества и объема предоставляемых услуг по обоснованным претензиям потребителя в течение 24 часов;</w:t>
            </w:r>
          </w:p>
          <w:p w14:paraId="71C57B68" w14:textId="77777777" w:rsidR="00397096" w:rsidRPr="009E6CFF" w:rsidRDefault="00397096" w:rsidP="00397096">
            <w:pPr>
              <w:ind w:firstLine="459"/>
              <w:jc w:val="both"/>
            </w:pPr>
            <w:r w:rsidRPr="009E6CFF">
              <w:t xml:space="preserve"> 6) предупреждать потребителя не позднее, чем за 24 часа о производстве планово-предупредительных и ремонтных работ на каналах, связанных с прекращением подачи услуги. При этом Поставщик обязуется не допускать перерыва в подаче услуги потребителю более 72 часов;</w:t>
            </w:r>
          </w:p>
          <w:p w14:paraId="401C333A" w14:textId="77777777" w:rsidR="00397096" w:rsidRPr="009E6CFF" w:rsidRDefault="00397096" w:rsidP="00397096">
            <w:pPr>
              <w:ind w:firstLine="459"/>
              <w:jc w:val="both"/>
            </w:pPr>
            <w:r w:rsidRPr="009E6CFF">
              <w:t>7) при осмотре систем, приборов учета, а также при снятии показаний приборов учета потребителя обеспечить предъявление своими работниками служебных удостоверений;</w:t>
            </w:r>
          </w:p>
          <w:p w14:paraId="14E60806" w14:textId="77777777" w:rsidR="00397096" w:rsidRPr="009E6CFF" w:rsidRDefault="00397096" w:rsidP="00397096">
            <w:pPr>
              <w:ind w:firstLine="459"/>
              <w:jc w:val="both"/>
            </w:pPr>
            <w:r w:rsidRPr="009E6CFF">
              <w:t>8) уведомлять потребителя обо всех ожидаемых изменениях объемов оказания услуги.</w:t>
            </w:r>
          </w:p>
          <w:p w14:paraId="57CE7A63" w14:textId="77777777" w:rsidR="00397096" w:rsidRPr="009E6CFF" w:rsidRDefault="00397096" w:rsidP="00397096">
            <w:pPr>
              <w:ind w:firstLine="459"/>
              <w:jc w:val="both"/>
            </w:pPr>
          </w:p>
          <w:p w14:paraId="273A0840" w14:textId="77777777" w:rsidR="00397096" w:rsidRPr="009E6CFF" w:rsidRDefault="00397096" w:rsidP="00397096">
            <w:pPr>
              <w:ind w:firstLine="459"/>
              <w:jc w:val="both"/>
            </w:pPr>
            <w:r w:rsidRPr="009E6CFF">
              <w:t>Глава 7. Ограничения Сторон</w:t>
            </w:r>
          </w:p>
          <w:p w14:paraId="785B4262" w14:textId="77777777" w:rsidR="00397096" w:rsidRPr="009E6CFF" w:rsidRDefault="00397096" w:rsidP="00397096">
            <w:pPr>
              <w:ind w:firstLine="459"/>
              <w:jc w:val="both"/>
            </w:pPr>
          </w:p>
          <w:p w14:paraId="600EA036" w14:textId="77777777" w:rsidR="00397096" w:rsidRPr="009E6CFF" w:rsidRDefault="00397096" w:rsidP="00397096">
            <w:pPr>
              <w:ind w:firstLine="459"/>
              <w:jc w:val="both"/>
            </w:pPr>
            <w:r w:rsidRPr="009E6CFF">
              <w:t> 19. Потребителю запрещается:</w:t>
            </w:r>
          </w:p>
          <w:p w14:paraId="2C252623" w14:textId="77777777" w:rsidR="00397096" w:rsidRPr="009E6CFF" w:rsidRDefault="00397096" w:rsidP="00397096">
            <w:pPr>
              <w:ind w:firstLine="459"/>
              <w:jc w:val="both"/>
            </w:pPr>
            <w:r w:rsidRPr="009E6CFF">
              <w:t xml:space="preserve"> 1) переоборудовать сооружения систем и приборов учета без согласования с Поставщиком;</w:t>
            </w:r>
          </w:p>
          <w:p w14:paraId="2834E37C" w14:textId="77777777" w:rsidR="00397096" w:rsidRPr="009E6CFF" w:rsidRDefault="00397096" w:rsidP="00397096">
            <w:pPr>
              <w:ind w:firstLine="459"/>
              <w:jc w:val="both"/>
            </w:pPr>
            <w:r w:rsidRPr="009E6CFF">
              <w:t xml:space="preserve"> 2) нарушать имеющиеся схемы учета услуг;</w:t>
            </w:r>
          </w:p>
          <w:p w14:paraId="1007CC90" w14:textId="77777777" w:rsidR="00397096" w:rsidRPr="009E6CFF" w:rsidRDefault="00397096" w:rsidP="00397096">
            <w:pPr>
              <w:ind w:firstLine="459"/>
              <w:jc w:val="both"/>
            </w:pPr>
            <w:r w:rsidRPr="009E6CFF">
              <w:t xml:space="preserve"> 3) нарушать учет объемов оказанной услуги.</w:t>
            </w:r>
          </w:p>
          <w:p w14:paraId="163F72DA" w14:textId="77777777" w:rsidR="00397096" w:rsidRPr="009E6CFF" w:rsidRDefault="00397096" w:rsidP="00397096">
            <w:pPr>
              <w:ind w:firstLine="459"/>
              <w:jc w:val="both"/>
            </w:pPr>
            <w:r w:rsidRPr="009E6CFF">
              <w:t xml:space="preserve">  Примечание. Под нарушением учета объемов оказанной услуги понимается срыв пломб, установленных на приборах учета, на задвижках, на фланцевых соединениях и на байпасах, установление приспособлений, искажающие показания прибора учета, неправильная эксплуатация прибора учета по сравнению с его паспортными характеристиками, уменьшение показаний прибора учета по сравнению с предыдущими показаниями, самовольное присоединение к системам Поставщика.</w:t>
            </w:r>
          </w:p>
          <w:p w14:paraId="1B25D410" w14:textId="77777777" w:rsidR="00397096" w:rsidRPr="009E6CFF" w:rsidRDefault="00397096" w:rsidP="00397096">
            <w:pPr>
              <w:ind w:firstLine="459"/>
              <w:jc w:val="both"/>
            </w:pPr>
            <w:r w:rsidRPr="009E6CFF">
              <w:t>20. Поставщику запрещается:</w:t>
            </w:r>
          </w:p>
          <w:p w14:paraId="15452C80" w14:textId="77777777" w:rsidR="00397096" w:rsidRPr="009E6CFF" w:rsidRDefault="00397096" w:rsidP="00397096">
            <w:pPr>
              <w:ind w:firstLine="459"/>
              <w:jc w:val="both"/>
            </w:pPr>
            <w:r w:rsidRPr="009E6CFF">
              <w:t>1) отказывать в предоставлении регулируемых услуг добросовестным потребителям в связи с неоплатой недобросовестными потребителями использованного объема услуг;</w:t>
            </w:r>
          </w:p>
          <w:p w14:paraId="19C8F74E" w14:textId="77777777" w:rsidR="00397096" w:rsidRPr="009E6CFF" w:rsidRDefault="00397096" w:rsidP="00397096">
            <w:pPr>
              <w:ind w:firstLine="459"/>
              <w:jc w:val="both"/>
            </w:pPr>
            <w:r w:rsidRPr="009E6CFF">
              <w:lastRenderedPageBreak/>
              <w:t>2) взимать за предоставленную услугу плату, превышающую установленную ведомством уполномоченного органа;</w:t>
            </w:r>
          </w:p>
          <w:p w14:paraId="4DC425C8" w14:textId="77777777" w:rsidR="00397096" w:rsidRPr="009E6CFF" w:rsidRDefault="00397096" w:rsidP="00397096">
            <w:pPr>
              <w:ind w:firstLine="459"/>
              <w:jc w:val="both"/>
            </w:pPr>
            <w:r w:rsidRPr="009E6CFF">
              <w:t>3) требовать от потребителя оплаты услуг без предоставления соответствующих платежных документов;</w:t>
            </w:r>
          </w:p>
          <w:p w14:paraId="78EA3734" w14:textId="77777777" w:rsidR="00397096" w:rsidRPr="009E6CFF" w:rsidRDefault="00397096" w:rsidP="00397096">
            <w:pPr>
              <w:ind w:firstLine="459"/>
              <w:jc w:val="both"/>
            </w:pPr>
            <w:r w:rsidRPr="009E6CFF">
              <w:t xml:space="preserve"> 4) требовать оплаты предоставленных регулируемых услуг, не соответствующих требованиям качества регулируемых услуг, установленным государственными органами в пределах их компетенции.</w:t>
            </w:r>
          </w:p>
          <w:p w14:paraId="4C54C605" w14:textId="77777777" w:rsidR="00397096" w:rsidRPr="009E6CFF" w:rsidRDefault="00397096" w:rsidP="00397096">
            <w:pPr>
              <w:ind w:firstLine="459"/>
              <w:jc w:val="both"/>
            </w:pPr>
            <w:r w:rsidRPr="009E6CFF">
              <w:t>  5) требовать от Потребителя заключения Договора на условиях приема Потребителем минимальных годовых объемов воды, за исключением случаев предусмотренных пунктом 32 Договора.</w:t>
            </w:r>
          </w:p>
          <w:p w14:paraId="6B3D78AB" w14:textId="77777777" w:rsidR="00397096" w:rsidRPr="009E6CFF" w:rsidRDefault="00397096" w:rsidP="00397096">
            <w:pPr>
              <w:ind w:firstLine="459"/>
              <w:jc w:val="both"/>
            </w:pPr>
            <w:r w:rsidRPr="009E6CFF">
              <w:t xml:space="preserve"> При заключении Договора без условий приема Потребителем минимальных годовых объемов воды в Договор не включаются условия связанные с минимальными годовыми/месячными объемами воды.</w:t>
            </w:r>
          </w:p>
          <w:p w14:paraId="304B2392" w14:textId="77777777" w:rsidR="00397096" w:rsidRPr="009E6CFF" w:rsidRDefault="00397096" w:rsidP="00397096">
            <w:pPr>
              <w:ind w:firstLine="459"/>
              <w:jc w:val="both"/>
            </w:pPr>
            <w:r w:rsidRPr="009E6CFF">
              <w:t xml:space="preserve">  21. Сторонам запрещается совершать действия, ограничивающие права Сторон, либо нарушающие законодательство Республики Казахстан.</w:t>
            </w:r>
          </w:p>
          <w:p w14:paraId="4DA05DCC" w14:textId="77777777" w:rsidR="00397096" w:rsidRPr="009E6CFF" w:rsidRDefault="00397096" w:rsidP="00397096">
            <w:pPr>
              <w:ind w:firstLine="459"/>
              <w:jc w:val="both"/>
            </w:pPr>
            <w:r w:rsidRPr="009E6CFF">
              <w:t> 22. Нарушения, указанные в пункте 19 настоящего Договора, оформляются соответствующими Актами и подписываются Сторонами.</w:t>
            </w:r>
          </w:p>
          <w:p w14:paraId="1C3B3912" w14:textId="77777777" w:rsidR="00397096" w:rsidRPr="009E6CFF" w:rsidRDefault="00397096" w:rsidP="00397096">
            <w:pPr>
              <w:ind w:firstLine="459"/>
              <w:jc w:val="both"/>
            </w:pPr>
          </w:p>
          <w:p w14:paraId="270938D7" w14:textId="77777777" w:rsidR="00397096" w:rsidRPr="009E6CFF" w:rsidRDefault="00397096" w:rsidP="00397096">
            <w:pPr>
              <w:ind w:firstLine="459"/>
              <w:jc w:val="center"/>
            </w:pPr>
            <w:r w:rsidRPr="009E6CFF">
              <w:t>Глава 8. Ответственность Сторон</w:t>
            </w:r>
          </w:p>
          <w:p w14:paraId="27D646A8" w14:textId="77777777" w:rsidR="00397096" w:rsidRPr="009E6CFF" w:rsidRDefault="00397096" w:rsidP="00397096">
            <w:pPr>
              <w:jc w:val="center"/>
            </w:pPr>
          </w:p>
          <w:p w14:paraId="6261577F" w14:textId="77777777" w:rsidR="00397096" w:rsidRPr="009E6CFF" w:rsidRDefault="00397096" w:rsidP="00397096">
            <w:pPr>
              <w:ind w:firstLine="459"/>
              <w:jc w:val="both"/>
            </w:pPr>
            <w:r w:rsidRPr="009E6CFF">
              <w:t>23. Ответственность за надлежащее содержание оборудования возлагается на его собственника и определяется по границам раздела балансовой принадлежности.</w:t>
            </w:r>
          </w:p>
          <w:p w14:paraId="4B669361" w14:textId="77777777" w:rsidR="00397096" w:rsidRPr="009E6CFF" w:rsidRDefault="00397096" w:rsidP="00397096">
            <w:pPr>
              <w:ind w:firstLine="459"/>
              <w:jc w:val="both"/>
            </w:pPr>
            <w:r w:rsidRPr="009E6CFF">
              <w:t>24. В случае неисполнения или ненадлежащего исполнения обязательств, предусмотренных Договором, виновная сторона возмещает другой стороне понесенные убытки в порядке, установленном гражданским законодательством Республики Казахстан.</w:t>
            </w:r>
          </w:p>
          <w:p w14:paraId="3930CDD3" w14:textId="77777777" w:rsidR="00397096" w:rsidRPr="009E6CFF" w:rsidRDefault="00397096" w:rsidP="00397096">
            <w:pPr>
              <w:ind w:firstLine="459"/>
              <w:jc w:val="both"/>
            </w:pPr>
            <w:r w:rsidRPr="009E6CFF">
              <w:t xml:space="preserve">25. В случае просрочки платы за предоставленные услуги Потребитель, в соответствии с Договором, выплачивает неустойку по ставке рефинансирования, установленную Национальным Банком Республики Казахстан от суммы просроченной задолженности, </w:t>
            </w:r>
            <w:r w:rsidRPr="009E6CFF">
              <w:lastRenderedPageBreak/>
              <w:t>действующей на день уплаты этих сумм, за каждый день просрочки, но не более суммы основного долга.</w:t>
            </w:r>
          </w:p>
          <w:p w14:paraId="2054EC79" w14:textId="77777777" w:rsidR="00397096" w:rsidRPr="009E6CFF" w:rsidRDefault="00397096" w:rsidP="00397096">
            <w:pPr>
              <w:ind w:firstLine="459"/>
              <w:jc w:val="both"/>
            </w:pPr>
            <w:r w:rsidRPr="009E6CFF">
              <w:t>В случае несвоевременного и некачественного предоставления услуги Поставщик, в соответствии с Договором выплачивает неустойку в размере не более 1,5 кратной ставки рефинансирования Национального Банка Республики Казахстан от суммы неоказанной услуги, действующей на день уплаты этих сумм.</w:t>
            </w:r>
          </w:p>
          <w:p w14:paraId="7500A91B" w14:textId="77777777" w:rsidR="00397096" w:rsidRPr="009E6CFF" w:rsidRDefault="00397096" w:rsidP="00397096">
            <w:pPr>
              <w:ind w:firstLine="459"/>
              <w:jc w:val="both"/>
            </w:pPr>
            <w:r w:rsidRPr="009E6CFF">
              <w:t>Установление размера неустойки производится при заключении Договора с потребителем. Началом срока начисления неустойки является 26 число месяца, следующего за расчетным периодом, если иное не оговорено соглашением Сторон.</w:t>
            </w:r>
          </w:p>
          <w:p w14:paraId="35647821" w14:textId="77777777" w:rsidR="00397096" w:rsidRPr="009E6CFF" w:rsidRDefault="00397096" w:rsidP="00397096">
            <w:pPr>
              <w:ind w:firstLine="459"/>
              <w:jc w:val="both"/>
            </w:pPr>
            <w:r w:rsidRPr="009E6CFF">
              <w:t>26. Если невозможность для Поставщика предоставить потребителю услугу наступила по вине других лиц, состоящих с Поставщиком в договорных отношениях, ответственность перед потребителем несет Поставщик.</w:t>
            </w:r>
          </w:p>
          <w:p w14:paraId="6A6165A0" w14:textId="77777777" w:rsidR="00397096" w:rsidRPr="009E6CFF" w:rsidRDefault="00397096" w:rsidP="00397096">
            <w:pPr>
              <w:ind w:firstLine="459"/>
              <w:jc w:val="both"/>
            </w:pPr>
            <w:r w:rsidRPr="009E6CFF">
              <w:t>27. Уплата неустойки (пени) не освобождает Стороны от выполнения обязательств по Договору.</w:t>
            </w:r>
          </w:p>
          <w:p w14:paraId="35848A96" w14:textId="77777777" w:rsidR="00397096" w:rsidRPr="009E6CFF" w:rsidRDefault="00397096" w:rsidP="00397096">
            <w:pPr>
              <w:ind w:firstLine="459"/>
              <w:jc w:val="both"/>
            </w:pPr>
            <w:r w:rsidRPr="009E6CFF">
              <w:t>28. По соглашению Сторон возможна отсрочка по начислению пени Потребителю, при его письменном обращении.</w:t>
            </w:r>
          </w:p>
          <w:p w14:paraId="38C55FB4" w14:textId="77777777" w:rsidR="00397096" w:rsidRPr="009E6CFF" w:rsidRDefault="00397096" w:rsidP="00397096">
            <w:pPr>
              <w:ind w:firstLine="459"/>
              <w:jc w:val="center"/>
            </w:pPr>
          </w:p>
          <w:p w14:paraId="06F5539C" w14:textId="77777777" w:rsidR="00397096" w:rsidRPr="009E6CFF" w:rsidRDefault="00397096" w:rsidP="00397096">
            <w:pPr>
              <w:ind w:firstLine="459"/>
              <w:jc w:val="center"/>
            </w:pPr>
            <w:r w:rsidRPr="009E6CFF">
              <w:t>Глава 9. Обстоятельства непреодолимой силы</w:t>
            </w:r>
          </w:p>
          <w:p w14:paraId="0C954BA3" w14:textId="77777777" w:rsidR="00397096" w:rsidRPr="009E6CFF" w:rsidRDefault="00397096" w:rsidP="00397096">
            <w:pPr>
              <w:ind w:firstLine="459"/>
              <w:jc w:val="both"/>
            </w:pPr>
          </w:p>
          <w:p w14:paraId="56835606" w14:textId="77777777" w:rsidR="00397096" w:rsidRPr="009E6CFF" w:rsidRDefault="00397096" w:rsidP="00397096">
            <w:pPr>
              <w:ind w:firstLine="459"/>
              <w:jc w:val="both"/>
            </w:pPr>
            <w:r w:rsidRPr="009E6CFF">
              <w:t> 29. Стороны освобождаются от ответственности за неисполнение или не надлежащее исполнение обязательств по Договору, если это явилось следствием обстоятельств непреодолимой силы. В этом случае ни одна из Сторон не будет иметь право на возмещение убытков. По требованию любой из Сторон создается комиссия, определяющая исполнение взаимных обязательств. При этом ни одна из Сторон не освобождается от обязанностей по Договору, возникающих до наступления обстоятельств непреодолимой силы.</w:t>
            </w:r>
          </w:p>
          <w:p w14:paraId="07880BA9" w14:textId="77777777" w:rsidR="00397096" w:rsidRPr="009E6CFF" w:rsidRDefault="00397096" w:rsidP="00397096">
            <w:pPr>
              <w:ind w:firstLine="459"/>
              <w:jc w:val="both"/>
            </w:pPr>
            <w:r w:rsidRPr="009E6CFF">
              <w:t xml:space="preserve"> В случае наступления обстоятельств непреодолимой силы, Стороны в течение пяти рабочих дней с даты их наступления уведомляют об этом друг друга, с последующим вручением либо отправкой по почте письменного уведомления, уточняющего дату начала и </w:t>
            </w:r>
            <w:r w:rsidRPr="009E6CFF">
              <w:lastRenderedPageBreak/>
              <w:t>описание обстоятельств непреодолимой силы, подтвержденных соответствующей уполномоченной организацией Республики Казахстан.</w:t>
            </w:r>
          </w:p>
          <w:p w14:paraId="0933FFF4" w14:textId="77777777" w:rsidR="00397096" w:rsidRPr="009E6CFF" w:rsidRDefault="00397096" w:rsidP="00397096">
            <w:pPr>
              <w:ind w:firstLine="459"/>
              <w:jc w:val="both"/>
            </w:pPr>
            <w:r w:rsidRPr="009E6CFF">
              <w:t> 30. Обязательства Сторон по Договору могут быть приостановлены на срок действия обстоятельств непреодолимой силы, но только в той степени, в которой такие обстоятельства препятствуют исполнению обязательств Сторон по Договору.</w:t>
            </w:r>
          </w:p>
          <w:p w14:paraId="2AEEF7E7" w14:textId="77777777" w:rsidR="00397096" w:rsidRPr="009E6CFF" w:rsidRDefault="00397096" w:rsidP="00397096">
            <w:pPr>
              <w:ind w:firstLine="459"/>
              <w:jc w:val="both"/>
            </w:pPr>
            <w:r w:rsidRPr="009E6CFF">
              <w:t xml:space="preserve"> В случае, если обстоятельства непреодолимой силы будут длиться три и более месяцев, каждая из Сторон вправе расторгнуть Договор при условии предварительного уведомления другой стороны не менее, чем за двадцать календарных дней до даты предполагаемого расторжения. При этом Стороны обязуются в течение тридцати календарных дней произвести все взаиморасчеты по Договору.</w:t>
            </w:r>
          </w:p>
          <w:p w14:paraId="2CA91E9A" w14:textId="77777777" w:rsidR="00397096" w:rsidRPr="009E6CFF" w:rsidRDefault="00397096" w:rsidP="00397096">
            <w:pPr>
              <w:ind w:firstLine="459"/>
              <w:jc w:val="both"/>
            </w:pPr>
          </w:p>
          <w:p w14:paraId="6F07D0EF" w14:textId="77777777" w:rsidR="00397096" w:rsidRPr="009E6CFF" w:rsidRDefault="00397096" w:rsidP="00397096">
            <w:pPr>
              <w:ind w:firstLine="459"/>
              <w:jc w:val="both"/>
            </w:pPr>
            <w:r w:rsidRPr="009E6CFF">
              <w:t>Глава 10. Общие положения и разрешение споров</w:t>
            </w:r>
          </w:p>
          <w:p w14:paraId="19E75C9C" w14:textId="77777777" w:rsidR="00397096" w:rsidRPr="009E6CFF" w:rsidRDefault="00397096" w:rsidP="00397096">
            <w:pPr>
              <w:ind w:firstLine="459"/>
              <w:jc w:val="both"/>
            </w:pPr>
          </w:p>
          <w:p w14:paraId="5BD882D8" w14:textId="77777777" w:rsidR="00397096" w:rsidRPr="009E6CFF" w:rsidRDefault="00397096" w:rsidP="00397096">
            <w:pPr>
              <w:ind w:firstLine="459"/>
              <w:jc w:val="both"/>
            </w:pPr>
            <w:r w:rsidRPr="009E6CFF">
              <w:t>31. Договор оказания услуг по подаче воды по каналам заключается с Потребителем в индивидуальном порядке.</w:t>
            </w:r>
          </w:p>
          <w:p w14:paraId="1C207ED3" w14:textId="77777777" w:rsidR="00397096" w:rsidRPr="009E6CFF" w:rsidRDefault="00397096" w:rsidP="00397096">
            <w:pPr>
              <w:ind w:firstLine="459"/>
              <w:jc w:val="both"/>
            </w:pPr>
            <w:r w:rsidRPr="009E6CFF">
              <w:t>32. В случае какого-либо спора или разногласия, возникшего по какому-либо положению Договора или в целом, или в связи с каким-либо вопросом или действием в отношении положений Договора, любая из Сторон вправе направить другой стороне претензию с полным изложением сущности спора.</w:t>
            </w:r>
          </w:p>
          <w:p w14:paraId="25AE1CC7" w14:textId="77777777" w:rsidR="00397096" w:rsidRPr="009E6CFF" w:rsidRDefault="00397096" w:rsidP="00397096">
            <w:pPr>
              <w:ind w:firstLine="459"/>
              <w:jc w:val="both"/>
            </w:pPr>
            <w:r w:rsidRPr="009E6CFF">
              <w:t>Стороны предпринимают все усилия для урегулирования всех споров путем переговоров.</w:t>
            </w:r>
          </w:p>
          <w:p w14:paraId="2392B3A5" w14:textId="77777777" w:rsidR="00397096" w:rsidRPr="009E6CFF" w:rsidRDefault="00397096" w:rsidP="00397096">
            <w:pPr>
              <w:ind w:firstLine="459"/>
              <w:jc w:val="both"/>
            </w:pPr>
            <w:r w:rsidRPr="009E6CFF">
              <w:t> 33. В случае не достижения согласия все споры и разногласия по Договору разрешаются в судах по месту нахождения ответчика.</w:t>
            </w:r>
          </w:p>
          <w:p w14:paraId="4E028101" w14:textId="77777777" w:rsidR="00397096" w:rsidRPr="009E6CFF" w:rsidRDefault="00397096" w:rsidP="00397096">
            <w:pPr>
              <w:ind w:firstLine="459"/>
              <w:jc w:val="both"/>
            </w:pPr>
            <w:r w:rsidRPr="009E6CFF">
              <w:t xml:space="preserve"> Стороны имеют право расторгнуть Договор в порядке, установленном гражданским законодательством Республики Казахстан.</w:t>
            </w:r>
          </w:p>
          <w:p w14:paraId="511BE8D1" w14:textId="77777777" w:rsidR="00397096" w:rsidRPr="009E6CFF" w:rsidRDefault="00397096" w:rsidP="00397096">
            <w:pPr>
              <w:ind w:firstLine="459"/>
              <w:jc w:val="both"/>
            </w:pPr>
            <w:r w:rsidRPr="009E6CFF">
              <w:t xml:space="preserve">  34. Отношения Сторон, вытекающие из Договора и не урегулированные им, регулируются гражданским законодательством Республики Казахстан.</w:t>
            </w:r>
          </w:p>
          <w:p w14:paraId="36BF7185" w14:textId="77777777" w:rsidR="00397096" w:rsidRPr="009E6CFF" w:rsidRDefault="00397096" w:rsidP="00397096">
            <w:pPr>
              <w:ind w:firstLine="459"/>
              <w:jc w:val="both"/>
            </w:pPr>
            <w:r w:rsidRPr="009E6CFF">
              <w:lastRenderedPageBreak/>
              <w:t xml:space="preserve"> 35. Договор составляется в двух экземплярах на казахском и русском языках по одному экземпляру для каждой Стороны.</w:t>
            </w:r>
          </w:p>
          <w:p w14:paraId="6972BBC1" w14:textId="77777777" w:rsidR="00397096" w:rsidRPr="009E6CFF" w:rsidRDefault="00397096" w:rsidP="00397096">
            <w:pPr>
              <w:ind w:firstLine="459"/>
              <w:jc w:val="both"/>
            </w:pPr>
            <w:r w:rsidRPr="009E6CFF">
              <w:t xml:space="preserve"> 36. По соглашению Сторон Договор дополняется другими условиями, не противоречащими типовому Договору и законодательству Республики Казахстан.</w:t>
            </w:r>
          </w:p>
          <w:p w14:paraId="7199BD0B" w14:textId="77777777" w:rsidR="00397096" w:rsidRPr="009E6CFF" w:rsidRDefault="00397096" w:rsidP="00397096">
            <w:pPr>
              <w:jc w:val="both"/>
            </w:pPr>
            <w:r w:rsidRPr="009E6CFF">
              <w:t>  Договор для государственных учреждений, финансируемых из государственного бюджета, регистрируется в территориальных органах казначейства Министерства финансов Республики Казахстан, и вступает в силу со дня его регистрации.</w:t>
            </w:r>
          </w:p>
          <w:p w14:paraId="31F63859" w14:textId="77777777" w:rsidR="00397096" w:rsidRPr="009E6CFF" w:rsidRDefault="00397096" w:rsidP="00397096">
            <w:pPr>
              <w:jc w:val="both"/>
            </w:pPr>
          </w:p>
          <w:p w14:paraId="4DDC70CB" w14:textId="77777777" w:rsidR="00397096" w:rsidRPr="009E6CFF" w:rsidRDefault="00397096" w:rsidP="00397096">
            <w:pPr>
              <w:jc w:val="center"/>
            </w:pPr>
            <w:r w:rsidRPr="009E6CFF">
              <w:t>Глава 11. Срок действия Договора</w:t>
            </w:r>
          </w:p>
          <w:p w14:paraId="1CDFFA02" w14:textId="77777777" w:rsidR="00397096" w:rsidRPr="009E6CFF" w:rsidRDefault="00397096" w:rsidP="00397096">
            <w:pPr>
              <w:jc w:val="both"/>
            </w:pPr>
          </w:p>
          <w:p w14:paraId="5786E588" w14:textId="77777777" w:rsidR="00397096" w:rsidRPr="009E6CFF" w:rsidRDefault="00397096" w:rsidP="00397096">
            <w:pPr>
              <w:jc w:val="both"/>
            </w:pPr>
            <w:r w:rsidRPr="009E6CFF">
              <w:t>      37. Договор вступает в силу с 00:00 часов (по времени города Астана) «___» _____ 20__ года и действует до 24:00 часов «___» _______20___года.</w:t>
            </w:r>
          </w:p>
          <w:p w14:paraId="6D208532" w14:textId="77777777" w:rsidR="00397096" w:rsidRPr="009E6CFF" w:rsidRDefault="00397096" w:rsidP="00397096">
            <w:pPr>
              <w:jc w:val="both"/>
            </w:pPr>
            <w:r w:rsidRPr="009E6CFF">
              <w:t>   С учетом полного их выполнения в части взаиморасчетов.</w:t>
            </w:r>
          </w:p>
          <w:p w14:paraId="13A2B37F" w14:textId="77777777" w:rsidR="00397096" w:rsidRPr="009E6CFF" w:rsidRDefault="00397096" w:rsidP="00397096">
            <w:pPr>
              <w:jc w:val="both"/>
            </w:pPr>
            <w:r w:rsidRPr="009E6CFF">
              <w:t>      38. Срок действия Договора продлевается на определенный срок с уточнением объема передачи услуги, если одна из сторон заявит об этом за тридцать календарных дней до окончания срока действия Договора. Продление срока договора оформляется дополнительным соглашением к Договору.</w:t>
            </w:r>
          </w:p>
          <w:p w14:paraId="63CCCB01" w14:textId="77777777" w:rsidR="00397096" w:rsidRPr="009E6CFF" w:rsidRDefault="00397096" w:rsidP="00397096">
            <w:pPr>
              <w:jc w:val="both"/>
            </w:pPr>
            <w:r w:rsidRPr="009E6CFF">
              <w:t>      При отсутствии заявления одной из сторон о прекращении или изменении договора по окончании срока, он считается продленным на тот же срок и на тех же условиях, какие были предусмотрены договором.</w:t>
            </w:r>
          </w:p>
          <w:p w14:paraId="4294C439" w14:textId="77777777" w:rsidR="00397096" w:rsidRPr="009E6CFF" w:rsidRDefault="00397096" w:rsidP="00397096">
            <w:pPr>
              <w:jc w:val="both"/>
            </w:pPr>
            <w:r w:rsidRPr="009E6CFF">
              <w:t>Глава 12. Реквизиты Сторон</w:t>
            </w:r>
          </w:p>
          <w:p w14:paraId="603896E5" w14:textId="77777777" w:rsidR="00397096" w:rsidRPr="009E6CFF" w:rsidRDefault="00397096" w:rsidP="00397096">
            <w:pPr>
              <w:jc w:val="both"/>
            </w:pPr>
          </w:p>
          <w:p w14:paraId="7601C760" w14:textId="77777777" w:rsidR="00397096" w:rsidRPr="009E6CFF" w:rsidRDefault="00397096" w:rsidP="00397096">
            <w:pPr>
              <w:ind w:left="-250"/>
              <w:jc w:val="both"/>
            </w:pPr>
            <w:r w:rsidRPr="009E6CFF">
              <w:t> Поставщик:___________ Потребитель: ________</w:t>
            </w:r>
            <w:r w:rsidRPr="009E6CFF">
              <w:br/>
              <w:t xml:space="preserve">___________________________ </w:t>
            </w:r>
          </w:p>
          <w:p w14:paraId="1E06C31D" w14:textId="3D4A9534" w:rsidR="00397096" w:rsidRPr="009E6CFF" w:rsidRDefault="00397096" w:rsidP="00397096">
            <w:pPr>
              <w:ind w:right="-19"/>
              <w:jc w:val="right"/>
            </w:pPr>
            <w:r w:rsidRPr="009E6CFF">
              <w:t xml:space="preserve">  </w:t>
            </w:r>
          </w:p>
        </w:tc>
        <w:tc>
          <w:tcPr>
            <w:tcW w:w="5529" w:type="dxa"/>
          </w:tcPr>
          <w:p w14:paraId="0477E7E3" w14:textId="46AA6542" w:rsidR="00397096" w:rsidRPr="009E6CFF" w:rsidRDefault="00397096" w:rsidP="00397096">
            <w:pPr>
              <w:tabs>
                <w:tab w:val="left" w:pos="993"/>
              </w:tabs>
              <w:overflowPunct/>
              <w:adjustRightInd/>
              <w:ind w:firstLine="459"/>
              <w:jc w:val="both"/>
              <w:rPr>
                <w:b/>
                <w:bCs/>
                <w:spacing w:val="-6"/>
              </w:rPr>
            </w:pPr>
            <w:r w:rsidRPr="009E6CFF">
              <w:rPr>
                <w:b/>
                <w:bCs/>
                <w:spacing w:val="-6"/>
              </w:rPr>
              <w:lastRenderedPageBreak/>
              <w:t>Исключить.</w:t>
            </w:r>
          </w:p>
        </w:tc>
        <w:tc>
          <w:tcPr>
            <w:tcW w:w="2971" w:type="dxa"/>
          </w:tcPr>
          <w:p w14:paraId="0707935C" w14:textId="59998ABF" w:rsidR="00397096" w:rsidRPr="009E6CFF" w:rsidRDefault="00397096" w:rsidP="00397096">
            <w:pPr>
              <w:tabs>
                <w:tab w:val="left" w:pos="4104"/>
              </w:tabs>
              <w:ind w:firstLine="466"/>
              <w:jc w:val="both"/>
            </w:pPr>
            <w:r w:rsidRPr="009E6CFF">
              <w:t>Обоснование приведено в позиции 2 сравнительной таблицы.</w:t>
            </w:r>
          </w:p>
        </w:tc>
      </w:tr>
      <w:tr w:rsidR="00AB038F" w:rsidRPr="009E6CFF" w14:paraId="3B092C7B" w14:textId="77777777" w:rsidTr="00CE6612">
        <w:tc>
          <w:tcPr>
            <w:tcW w:w="15730" w:type="dxa"/>
            <w:gridSpan w:val="5"/>
          </w:tcPr>
          <w:p w14:paraId="75BB2B5C" w14:textId="77777777" w:rsidR="00AB038F" w:rsidRPr="009E6CFF" w:rsidRDefault="00AB038F" w:rsidP="00397096">
            <w:pPr>
              <w:pStyle w:val="af0"/>
              <w:spacing w:before="0" w:beforeAutospacing="0" w:after="0" w:afterAutospacing="0"/>
              <w:ind w:firstLine="709"/>
              <w:jc w:val="center"/>
              <w:rPr>
                <w:b/>
                <w:sz w:val="20"/>
                <w:szCs w:val="20"/>
              </w:rPr>
            </w:pPr>
            <w:r w:rsidRPr="009E6CFF">
              <w:rPr>
                <w:b/>
                <w:sz w:val="20"/>
                <w:szCs w:val="20"/>
              </w:rPr>
              <w:lastRenderedPageBreak/>
              <w:t>приказ Министра национальной экономики Республики Казахстан от 13 августа 2019 года № 73</w:t>
            </w:r>
          </w:p>
          <w:p w14:paraId="517CC7C8" w14:textId="287B6A20" w:rsidR="00AB038F" w:rsidRPr="009E6CFF" w:rsidRDefault="00AB038F" w:rsidP="00397096">
            <w:pPr>
              <w:ind w:firstLine="466"/>
              <w:jc w:val="center"/>
            </w:pPr>
            <w:r w:rsidRPr="009E6CFF">
              <w:rPr>
                <w:b/>
              </w:rPr>
              <w:t>«Об утверждении Правил осуществления деятельности субъектами естественных монополий»</w:t>
            </w:r>
          </w:p>
        </w:tc>
      </w:tr>
      <w:tr w:rsidR="00AB038F" w:rsidRPr="009E6CFF" w14:paraId="5FC4C53A" w14:textId="77777777" w:rsidTr="00CE6612">
        <w:tc>
          <w:tcPr>
            <w:tcW w:w="426" w:type="dxa"/>
          </w:tcPr>
          <w:p w14:paraId="601E94D9" w14:textId="37D1ED44" w:rsidR="00AB038F" w:rsidRPr="009E6CFF" w:rsidRDefault="00397096" w:rsidP="00153389">
            <w:pPr>
              <w:tabs>
                <w:tab w:val="left" w:pos="4104"/>
              </w:tabs>
              <w:ind w:left="-108"/>
              <w:jc w:val="center"/>
              <w:rPr>
                <w:bCs/>
              </w:rPr>
            </w:pPr>
            <w:r w:rsidRPr="009E6CFF">
              <w:rPr>
                <w:color w:val="000000"/>
              </w:rPr>
              <w:t>7</w:t>
            </w:r>
            <w:r w:rsidR="00AB038F" w:rsidRPr="009E6CFF">
              <w:rPr>
                <w:color w:val="000000"/>
              </w:rPr>
              <w:t>.</w:t>
            </w:r>
          </w:p>
        </w:tc>
        <w:tc>
          <w:tcPr>
            <w:tcW w:w="1417" w:type="dxa"/>
          </w:tcPr>
          <w:p w14:paraId="104126F2" w14:textId="01B4593C" w:rsidR="00AB038F" w:rsidRPr="009E6CFF" w:rsidRDefault="00AB038F" w:rsidP="00AB038F">
            <w:pPr>
              <w:tabs>
                <w:tab w:val="left" w:pos="4104"/>
              </w:tabs>
              <w:ind w:left="33"/>
              <w:jc w:val="center"/>
            </w:pPr>
            <w:r w:rsidRPr="009E6CFF">
              <w:t>пункт 8-1</w:t>
            </w:r>
          </w:p>
        </w:tc>
        <w:tc>
          <w:tcPr>
            <w:tcW w:w="5387" w:type="dxa"/>
          </w:tcPr>
          <w:p w14:paraId="2E7FCAC9" w14:textId="7ED00119" w:rsidR="00AB038F" w:rsidRPr="009E6CFF" w:rsidRDefault="00AB038F" w:rsidP="00AB038F">
            <w:pPr>
              <w:tabs>
                <w:tab w:val="left" w:pos="993"/>
              </w:tabs>
              <w:overflowPunct/>
              <w:autoSpaceDE/>
              <w:autoSpaceDN/>
              <w:adjustRightInd/>
              <w:ind w:firstLine="461"/>
              <w:jc w:val="both"/>
            </w:pPr>
            <w:r w:rsidRPr="009E6CFF">
              <w:rPr>
                <w:b/>
              </w:rPr>
              <w:t>Отсутствует</w:t>
            </w:r>
          </w:p>
        </w:tc>
        <w:tc>
          <w:tcPr>
            <w:tcW w:w="5529" w:type="dxa"/>
          </w:tcPr>
          <w:p w14:paraId="4540717D" w14:textId="77777777" w:rsidR="001175AB" w:rsidRPr="009E6CFF" w:rsidRDefault="00AB038F" w:rsidP="001175AB">
            <w:pPr>
              <w:jc w:val="both"/>
              <w:rPr>
                <w:b/>
              </w:rPr>
            </w:pPr>
            <w:r w:rsidRPr="009E6CFF">
              <w:t xml:space="preserve">     </w:t>
            </w:r>
            <w:r w:rsidRPr="009E6CFF">
              <w:rPr>
                <w:b/>
              </w:rPr>
              <w:t>8-1. С вводом в действие с 1 июля 2025 года регулируемой услуги передача, распределение и реализация тепловой энергии, уполномоченный орган вносит соответствующие изменения в Регистр.</w:t>
            </w:r>
          </w:p>
          <w:p w14:paraId="779355AF" w14:textId="544E9596" w:rsidR="00AB038F" w:rsidRPr="009E6CFF" w:rsidRDefault="00AB038F" w:rsidP="001175AB">
            <w:pPr>
              <w:ind w:firstLine="317"/>
              <w:jc w:val="both"/>
              <w:rPr>
                <w:b/>
              </w:rPr>
            </w:pPr>
            <w:r w:rsidRPr="009E6CFF">
              <w:rPr>
                <w:b/>
              </w:rPr>
              <w:lastRenderedPageBreak/>
              <w:t>Решение о внесение изменений в Регистр оформляется приказом уполномоченного органа.</w:t>
            </w:r>
          </w:p>
        </w:tc>
        <w:tc>
          <w:tcPr>
            <w:tcW w:w="2971" w:type="dxa"/>
          </w:tcPr>
          <w:p w14:paraId="5D68D5B0" w14:textId="77777777" w:rsidR="00196C4E" w:rsidRPr="00106A70" w:rsidRDefault="00196C4E" w:rsidP="00196C4E">
            <w:pPr>
              <w:pStyle w:val="af0"/>
              <w:spacing w:before="0" w:beforeAutospacing="0" w:after="0" w:afterAutospacing="0"/>
              <w:ind w:firstLine="458"/>
              <w:jc w:val="both"/>
              <w:rPr>
                <w:sz w:val="20"/>
                <w:szCs w:val="20"/>
              </w:rPr>
            </w:pPr>
            <w:r w:rsidRPr="00106A70">
              <w:rPr>
                <w:sz w:val="20"/>
                <w:szCs w:val="20"/>
              </w:rPr>
              <w:lastRenderedPageBreak/>
              <w:t xml:space="preserve">В связи с переходом функций теплоснабжения к энергопередающим организациям, в Перечне регулируемых услуг </w:t>
            </w:r>
            <w:r w:rsidRPr="00106A70">
              <w:rPr>
                <w:sz w:val="20"/>
                <w:szCs w:val="20"/>
              </w:rPr>
              <w:lastRenderedPageBreak/>
              <w:t xml:space="preserve">предусмотрены изменения, в части регулируемой услуги «передача, распределение и реализация тепловой энергии»,   с вводом в действие с 1 июля 2025 года </w:t>
            </w:r>
            <w:r w:rsidRPr="00106A70">
              <w:rPr>
                <w:sz w:val="18"/>
                <w:szCs w:val="18"/>
              </w:rPr>
              <w:t>(</w:t>
            </w:r>
            <w:r w:rsidRPr="00106A70">
              <w:rPr>
                <w:i/>
                <w:sz w:val="18"/>
                <w:szCs w:val="18"/>
              </w:rPr>
              <w:t>приказ Заместителя Премьер-Министра - Министра национальной экономики Республики Казахстан от                        13.09.2024 г. № 72)</w:t>
            </w:r>
            <w:r w:rsidRPr="00106A70">
              <w:rPr>
                <w:sz w:val="18"/>
                <w:szCs w:val="18"/>
              </w:rPr>
              <w:t>.</w:t>
            </w:r>
          </w:p>
          <w:p w14:paraId="19DAB408" w14:textId="77777777" w:rsidR="00196C4E" w:rsidRPr="00106A70" w:rsidRDefault="00196C4E" w:rsidP="00196C4E">
            <w:pPr>
              <w:pStyle w:val="af0"/>
              <w:spacing w:before="0" w:beforeAutospacing="0" w:after="0" w:afterAutospacing="0"/>
              <w:ind w:firstLine="458"/>
              <w:jc w:val="both"/>
              <w:rPr>
                <w:sz w:val="20"/>
                <w:szCs w:val="20"/>
              </w:rPr>
            </w:pPr>
            <w:r w:rsidRPr="00106A70">
              <w:rPr>
                <w:sz w:val="20"/>
                <w:szCs w:val="20"/>
              </w:rPr>
              <w:t>В настоящее время энергопередающие организации включены в Государственный регистр субъектов естественных монополий по виду деятельности передача и распределение тепловой энергии.</w:t>
            </w:r>
          </w:p>
          <w:p w14:paraId="76394A61" w14:textId="77777777" w:rsidR="00196C4E" w:rsidRPr="00106A70" w:rsidRDefault="00196C4E" w:rsidP="00196C4E">
            <w:pPr>
              <w:pStyle w:val="af0"/>
              <w:spacing w:before="0" w:beforeAutospacing="0" w:after="0" w:afterAutospacing="0"/>
              <w:ind w:firstLine="458"/>
              <w:jc w:val="both"/>
              <w:rPr>
                <w:sz w:val="20"/>
                <w:szCs w:val="20"/>
              </w:rPr>
            </w:pPr>
            <w:r w:rsidRPr="00106A70">
              <w:rPr>
                <w:sz w:val="20"/>
                <w:szCs w:val="20"/>
              </w:rPr>
              <w:t>Вышеуказанное изменение подразумевает необходимость исключения по услуге транспортировки и включения в Регистр по новому виду деятельности всеми энергопередающими организациями страны, что в свою очередь влечет утверждение тарифов в упрощенном порядке, отмену инвестиционных программ и исключение участия в Национальном проекте «Модернизация энергетического и коммунального секторов».</w:t>
            </w:r>
          </w:p>
          <w:p w14:paraId="6A4B2484" w14:textId="0EE76347" w:rsidR="00AB038F" w:rsidRPr="009E6CFF" w:rsidRDefault="00196C4E" w:rsidP="00196C4E">
            <w:pPr>
              <w:ind w:firstLine="466"/>
              <w:jc w:val="both"/>
            </w:pPr>
            <w:r w:rsidRPr="00106A70">
              <w:t xml:space="preserve">В этой связи, с целью недопущения срыва Общенационального плана мероприятий по реализации </w:t>
            </w:r>
            <w:hyperlink r:id="rId16" w:anchor="z0" w:history="1">
              <w:r w:rsidRPr="00106A70">
                <w:rPr>
                  <w:rStyle w:val="ac"/>
                  <w:color w:val="auto"/>
                  <w:u w:val="none"/>
                </w:rPr>
                <w:t>Послания</w:t>
              </w:r>
            </w:hyperlink>
            <w:r w:rsidRPr="00106A70">
              <w:t xml:space="preserve"> Главы государства </w:t>
            </w:r>
            <w:r w:rsidRPr="00106A70">
              <w:lastRenderedPageBreak/>
              <w:t xml:space="preserve">народу Казахстана от 2 сентября 2024 года </w:t>
            </w:r>
            <w:r w:rsidRPr="00106A70">
              <w:rPr>
                <w:lang w:val="kk-KZ"/>
              </w:rPr>
              <w:t>«</w:t>
            </w:r>
            <w:r w:rsidRPr="00106A70">
              <w:t xml:space="preserve">Справедливый Казахстан: закон и порядок, экономический рост, общественный оптимизм», а также возникновения рисков невыполнения Национального проекта </w:t>
            </w:r>
            <w:r w:rsidRPr="00106A70">
              <w:rPr>
                <w:sz w:val="18"/>
                <w:szCs w:val="18"/>
              </w:rPr>
              <w:t>«</w:t>
            </w:r>
            <w:r w:rsidRPr="00106A70">
              <w:rPr>
                <w:rStyle w:val="afe"/>
                <w:sz w:val="18"/>
                <w:szCs w:val="18"/>
              </w:rPr>
              <w:t>Модернизация энергетического и коммунального секторов</w:t>
            </w:r>
            <w:r w:rsidRPr="00106A70">
              <w:rPr>
                <w:sz w:val="18"/>
                <w:szCs w:val="18"/>
              </w:rPr>
              <w:t>»</w:t>
            </w:r>
            <w:r w:rsidRPr="00106A70">
              <w:t xml:space="preserve"> необходимо внесения изменений в подзаконные акты.</w:t>
            </w:r>
          </w:p>
        </w:tc>
      </w:tr>
      <w:tr w:rsidR="00AB038F" w:rsidRPr="009E6CFF" w14:paraId="764A9D49" w14:textId="77777777" w:rsidTr="00CE6612">
        <w:trPr>
          <w:trHeight w:val="8218"/>
        </w:trPr>
        <w:tc>
          <w:tcPr>
            <w:tcW w:w="426" w:type="dxa"/>
          </w:tcPr>
          <w:p w14:paraId="0B0796FC" w14:textId="7F91EB22" w:rsidR="00AB038F" w:rsidRPr="009E6CFF" w:rsidRDefault="00397096" w:rsidP="00397096">
            <w:pPr>
              <w:tabs>
                <w:tab w:val="left" w:pos="4104"/>
              </w:tabs>
              <w:ind w:left="-108"/>
              <w:jc w:val="center"/>
              <w:rPr>
                <w:bCs/>
              </w:rPr>
            </w:pPr>
            <w:r w:rsidRPr="009E6CFF">
              <w:rPr>
                <w:bCs/>
              </w:rPr>
              <w:lastRenderedPageBreak/>
              <w:t>8</w:t>
            </w:r>
            <w:r w:rsidR="00AB038F" w:rsidRPr="009E6CFF">
              <w:rPr>
                <w:bCs/>
              </w:rPr>
              <w:t>.</w:t>
            </w:r>
          </w:p>
        </w:tc>
        <w:tc>
          <w:tcPr>
            <w:tcW w:w="1417" w:type="dxa"/>
          </w:tcPr>
          <w:p w14:paraId="54E8F0C9" w14:textId="51C86023" w:rsidR="00AB038F" w:rsidRPr="009E6CFF" w:rsidRDefault="00AB038F" w:rsidP="00AB038F">
            <w:pPr>
              <w:tabs>
                <w:tab w:val="left" w:pos="4104"/>
              </w:tabs>
              <w:ind w:left="33"/>
              <w:jc w:val="center"/>
            </w:pPr>
            <w:r w:rsidRPr="009E6CFF">
              <w:t>форма 2</w:t>
            </w:r>
          </w:p>
          <w:p w14:paraId="3D37E583" w14:textId="565595FD" w:rsidR="00AB038F" w:rsidRPr="009E6CFF" w:rsidRDefault="00AB038F" w:rsidP="00AB038F">
            <w:pPr>
              <w:tabs>
                <w:tab w:val="left" w:pos="4104"/>
              </w:tabs>
              <w:ind w:left="33"/>
              <w:jc w:val="center"/>
            </w:pPr>
            <w:r w:rsidRPr="009E6CFF">
              <w:t>приложения 6</w:t>
            </w:r>
          </w:p>
        </w:tc>
        <w:tc>
          <w:tcPr>
            <w:tcW w:w="5387" w:type="dxa"/>
          </w:tcPr>
          <w:p w14:paraId="1622D44A" w14:textId="77777777" w:rsidR="00AB038F" w:rsidRPr="009E6CFF" w:rsidRDefault="00AB038F" w:rsidP="00AB038F">
            <w:pPr>
              <w:overflowPunct/>
              <w:autoSpaceDE/>
              <w:autoSpaceDN/>
              <w:adjustRightInd/>
              <w:jc w:val="center"/>
            </w:pPr>
            <w:r w:rsidRPr="009E6CFF">
              <w:rPr>
                <w:lang w:val="kk-KZ"/>
              </w:rPr>
              <w:t xml:space="preserve">                                                   </w:t>
            </w:r>
            <w:r w:rsidRPr="009E6CFF">
              <w:t xml:space="preserve">Приложение 6 </w:t>
            </w:r>
          </w:p>
          <w:p w14:paraId="5136CC43" w14:textId="77777777" w:rsidR="00AB038F" w:rsidRPr="009E6CFF" w:rsidRDefault="00AB038F" w:rsidP="00AB038F">
            <w:pPr>
              <w:overflowPunct/>
              <w:autoSpaceDE/>
              <w:autoSpaceDN/>
              <w:adjustRightInd/>
              <w:jc w:val="center"/>
            </w:pPr>
            <w:r w:rsidRPr="009E6CFF">
              <w:t xml:space="preserve">                                                 к Правилам осуществления</w:t>
            </w:r>
          </w:p>
          <w:p w14:paraId="3E46F4B7" w14:textId="77777777" w:rsidR="00AB038F" w:rsidRPr="009E6CFF" w:rsidRDefault="00AB038F" w:rsidP="00AB038F">
            <w:pPr>
              <w:overflowPunct/>
              <w:autoSpaceDE/>
              <w:autoSpaceDN/>
              <w:adjustRightInd/>
              <w:jc w:val="center"/>
            </w:pPr>
            <w:r w:rsidRPr="009E6CFF">
              <w:t xml:space="preserve">                                                  деятельности субъектами</w:t>
            </w:r>
          </w:p>
          <w:p w14:paraId="4326EA2B" w14:textId="77777777" w:rsidR="00AB038F" w:rsidRPr="009E6CFF" w:rsidRDefault="00AB038F" w:rsidP="00AB038F">
            <w:pPr>
              <w:overflowPunct/>
              <w:autoSpaceDE/>
              <w:autoSpaceDN/>
              <w:adjustRightInd/>
              <w:jc w:val="center"/>
            </w:pPr>
            <w:r w:rsidRPr="009E6CFF">
              <w:t xml:space="preserve">                                                    естественных монополий                               </w:t>
            </w:r>
          </w:p>
          <w:p w14:paraId="5B023D79" w14:textId="77777777" w:rsidR="00AB038F" w:rsidRPr="009E6CFF" w:rsidRDefault="00AB038F" w:rsidP="00AB038F">
            <w:pPr>
              <w:jc w:val="center"/>
              <w:rPr>
                <w:lang w:val="kk-KZ"/>
              </w:rPr>
            </w:pPr>
            <w:r w:rsidRPr="009E6CFF">
              <w:rPr>
                <w:lang w:val="kk-KZ"/>
              </w:rPr>
              <w:t xml:space="preserve">                                              </w:t>
            </w:r>
          </w:p>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AB038F" w:rsidRPr="009E6CFF" w14:paraId="5D8CDFCB" w14:textId="77777777" w:rsidTr="00B90A70">
              <w:trPr>
                <w:tblCellSpacing w:w="15" w:type="dxa"/>
                <w:jc w:val="right"/>
              </w:trPr>
              <w:tc>
                <w:tcPr>
                  <w:tcW w:w="2736" w:type="dxa"/>
                  <w:vAlign w:val="center"/>
                </w:tcPr>
                <w:p w14:paraId="630F1070" w14:textId="77777777" w:rsidR="00AB038F" w:rsidRPr="009E6CFF" w:rsidRDefault="00AB038F" w:rsidP="00AB038F">
                  <w:pPr>
                    <w:pStyle w:val="3"/>
                    <w:ind w:firstLine="461"/>
                    <w:jc w:val="center"/>
                    <w:rPr>
                      <w:rFonts w:ascii="Times New Roman" w:hAnsi="Times New Roman" w:cs="Times New Roman"/>
                      <w:color w:val="auto"/>
                      <w:sz w:val="20"/>
                      <w:szCs w:val="20"/>
                    </w:rPr>
                  </w:pPr>
                  <w:r w:rsidRPr="009E6CFF">
                    <w:rPr>
                      <w:rFonts w:ascii="Times New Roman" w:hAnsi="Times New Roman" w:cs="Times New Roman"/>
                      <w:color w:val="auto"/>
                      <w:sz w:val="20"/>
                      <w:szCs w:val="20"/>
                    </w:rPr>
                    <w:t>Форма 2</w:t>
                  </w:r>
                </w:p>
                <w:p w14:paraId="53F68F86" w14:textId="77777777" w:rsidR="001175AB" w:rsidRPr="009E6CFF" w:rsidRDefault="001175AB" w:rsidP="001175AB"/>
                <w:p w14:paraId="26FD46AB" w14:textId="77777777" w:rsidR="001175AB" w:rsidRPr="009E6CFF" w:rsidRDefault="001175AB" w:rsidP="001175AB"/>
              </w:tc>
            </w:tr>
          </w:tbl>
          <w:p w14:paraId="00724824" w14:textId="77777777" w:rsidR="00AB038F" w:rsidRPr="009E6CFF" w:rsidRDefault="00AB038F" w:rsidP="00AB038F">
            <w:pPr>
              <w:pStyle w:val="3"/>
              <w:spacing w:before="0"/>
              <w:ind w:firstLine="459"/>
              <w:jc w:val="center"/>
              <w:rPr>
                <w:rFonts w:ascii="Times New Roman" w:hAnsi="Times New Roman" w:cs="Times New Roman"/>
                <w:b/>
                <w:color w:val="auto"/>
                <w:sz w:val="20"/>
                <w:szCs w:val="20"/>
              </w:rPr>
            </w:pPr>
            <w:r w:rsidRPr="009E6CFF">
              <w:rPr>
                <w:rFonts w:ascii="Times New Roman" w:hAnsi="Times New Roman" w:cs="Times New Roman"/>
                <w:b/>
                <w:color w:val="auto"/>
                <w:sz w:val="20"/>
                <w:szCs w:val="20"/>
              </w:rPr>
              <w:t>Минимальный перечень структурных параметров, используемых для оценки показателей эффективности деятельности, по следующим регулируемым услугам</w:t>
            </w:r>
          </w:p>
          <w:p w14:paraId="3B4634F1" w14:textId="77777777" w:rsidR="00AB038F" w:rsidRPr="009E6CFF" w:rsidRDefault="00AB038F" w:rsidP="00AB038F">
            <w:pPr>
              <w:rPr>
                <w:b/>
              </w:rPr>
            </w:pPr>
          </w:p>
          <w:p w14:paraId="0F69CD4F" w14:textId="77777777" w:rsidR="00AB038F" w:rsidRPr="009E6CFF" w:rsidRDefault="00AB038F" w:rsidP="00AB038F">
            <w:pPr>
              <w:pStyle w:val="af0"/>
              <w:spacing w:before="0" w:beforeAutospacing="0" w:after="0" w:afterAutospacing="0"/>
              <w:ind w:firstLine="464"/>
              <w:jc w:val="both"/>
              <w:rPr>
                <w:sz w:val="20"/>
                <w:szCs w:val="20"/>
              </w:rPr>
            </w:pPr>
            <w:r w:rsidRPr="009E6CFF">
              <w:rPr>
                <w:sz w:val="20"/>
                <w:szCs w:val="20"/>
              </w:rPr>
              <w:t>В сфере передачи электрической энергии:</w:t>
            </w:r>
          </w:p>
          <w:p w14:paraId="68F600C6" w14:textId="77777777" w:rsidR="00AB038F" w:rsidRPr="009E6CFF" w:rsidRDefault="00AB038F" w:rsidP="00AB038F">
            <w:pPr>
              <w:pStyle w:val="af0"/>
              <w:spacing w:before="0" w:beforeAutospacing="0" w:after="0" w:afterAutospacing="0"/>
              <w:ind w:firstLine="464"/>
              <w:jc w:val="both"/>
              <w:rPr>
                <w:sz w:val="20"/>
                <w:szCs w:val="20"/>
              </w:rPr>
            </w:pPr>
            <w:r w:rsidRPr="009E6CFF">
              <w:rPr>
                <w:sz w:val="20"/>
                <w:szCs w:val="20"/>
              </w:rPr>
              <w:t xml:space="preserve">передача электрической энергии. </w:t>
            </w:r>
          </w:p>
          <w:p w14:paraId="4088AB29" w14:textId="77777777" w:rsidR="00AB038F" w:rsidRPr="009E6CFF" w:rsidRDefault="00AB038F" w:rsidP="00AB038F">
            <w:pPr>
              <w:pStyle w:val="af0"/>
              <w:spacing w:before="0" w:beforeAutospacing="0" w:after="0" w:afterAutospacing="0"/>
              <w:ind w:firstLine="464"/>
              <w:jc w:val="both"/>
              <w:rPr>
                <w:sz w:val="20"/>
                <w:szCs w:val="20"/>
              </w:rPr>
            </w:pPr>
            <w:r w:rsidRPr="009E6CFF">
              <w:rPr>
                <w:sz w:val="20"/>
                <w:szCs w:val="20"/>
              </w:rPr>
              <w:t>В сфере технической диспетчеризации отпуска в сеть и потреблении электрической энергии:</w:t>
            </w:r>
          </w:p>
          <w:p w14:paraId="561B07B4" w14:textId="77777777" w:rsidR="00AB038F" w:rsidRPr="009E6CFF" w:rsidRDefault="00AB038F" w:rsidP="00AB038F">
            <w:pPr>
              <w:pStyle w:val="af0"/>
              <w:spacing w:before="0" w:beforeAutospacing="0" w:after="0" w:afterAutospacing="0"/>
              <w:ind w:firstLine="464"/>
              <w:jc w:val="both"/>
              <w:rPr>
                <w:sz w:val="20"/>
                <w:szCs w:val="20"/>
              </w:rPr>
            </w:pPr>
            <w:r w:rsidRPr="009E6CFF">
              <w:rPr>
                <w:sz w:val="20"/>
                <w:szCs w:val="20"/>
              </w:rPr>
              <w:t xml:space="preserve">техническая диспетчеризация отпуска в сеть и потребления электрической энергии. </w:t>
            </w:r>
          </w:p>
          <w:p w14:paraId="66036CFD" w14:textId="77777777" w:rsidR="00AB038F" w:rsidRPr="009E6CFF" w:rsidRDefault="00AB038F" w:rsidP="00AB038F">
            <w:pPr>
              <w:pStyle w:val="af0"/>
              <w:spacing w:before="0" w:beforeAutospacing="0" w:after="0" w:afterAutospacing="0"/>
              <w:ind w:firstLine="464"/>
              <w:jc w:val="both"/>
              <w:rPr>
                <w:sz w:val="20"/>
                <w:szCs w:val="20"/>
              </w:rPr>
            </w:pPr>
            <w:r w:rsidRPr="009E6CFF">
              <w:rPr>
                <w:sz w:val="20"/>
                <w:szCs w:val="20"/>
              </w:rPr>
              <w:t>В сфере организации балансирования производства-потребления электрической энергии</w:t>
            </w:r>
          </w:p>
          <w:p w14:paraId="2C7915A1" w14:textId="77777777" w:rsidR="00AB038F" w:rsidRPr="009E6CFF" w:rsidRDefault="00AB038F" w:rsidP="00AB038F">
            <w:pPr>
              <w:pStyle w:val="af0"/>
              <w:spacing w:before="0" w:beforeAutospacing="0" w:after="0" w:afterAutospacing="0"/>
              <w:ind w:firstLine="464"/>
              <w:jc w:val="both"/>
              <w:rPr>
                <w:sz w:val="20"/>
                <w:szCs w:val="20"/>
              </w:rPr>
            </w:pPr>
            <w:r w:rsidRPr="009E6CFF">
              <w:rPr>
                <w:sz w:val="20"/>
                <w:szCs w:val="20"/>
              </w:rPr>
              <w:t>организация балансирования производства-потребления электрической энергии.</w:t>
            </w:r>
          </w:p>
          <w:p w14:paraId="3C3F94A9" w14:textId="6055F2C5" w:rsidR="00AB038F" w:rsidRPr="009E6CFF" w:rsidRDefault="00AB038F" w:rsidP="00AB038F">
            <w:pPr>
              <w:pStyle w:val="af0"/>
              <w:spacing w:before="0" w:beforeAutospacing="0" w:after="0" w:afterAutospacing="0"/>
              <w:jc w:val="both"/>
              <w:rPr>
                <w:sz w:val="20"/>
                <w:szCs w:val="20"/>
              </w:rPr>
            </w:pPr>
          </w:p>
          <w:tbl>
            <w:tblPr>
              <w:tblW w:w="5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08"/>
              <w:gridCol w:w="3548"/>
              <w:gridCol w:w="1418"/>
              <w:gridCol w:w="137"/>
            </w:tblGrid>
            <w:tr w:rsidR="00AB038F" w:rsidRPr="009E6CFF" w14:paraId="15DB2F1A" w14:textId="77777777" w:rsidTr="00506F42">
              <w:tc>
                <w:tcPr>
                  <w:tcW w:w="308" w:type="dxa"/>
                  <w:vAlign w:val="center"/>
                  <w:hideMark/>
                </w:tcPr>
                <w:p w14:paraId="6E36E2B2" w14:textId="77777777" w:rsidR="00AB038F" w:rsidRPr="009E6CFF" w:rsidRDefault="00AB038F" w:rsidP="00AB038F">
                  <w:pPr>
                    <w:overflowPunct/>
                    <w:autoSpaceDE/>
                    <w:autoSpaceDN/>
                    <w:adjustRightInd/>
                    <w:ind w:left="-1002" w:firstLine="1002"/>
                    <w:jc w:val="center"/>
                  </w:pPr>
                  <w:r w:rsidRPr="009E6CFF">
                    <w:t>№</w:t>
                  </w:r>
                </w:p>
                <w:p w14:paraId="4AA3B58F" w14:textId="77777777" w:rsidR="00AB038F" w:rsidRPr="009E6CFF" w:rsidRDefault="00AB038F" w:rsidP="00AB038F">
                  <w:pPr>
                    <w:overflowPunct/>
                    <w:autoSpaceDE/>
                    <w:autoSpaceDN/>
                    <w:adjustRightInd/>
                    <w:ind w:left="-1002" w:firstLine="1002"/>
                    <w:jc w:val="center"/>
                  </w:pPr>
                  <w:r w:rsidRPr="009E6CFF">
                    <w:t xml:space="preserve"> п/п</w:t>
                  </w:r>
                </w:p>
              </w:tc>
              <w:tc>
                <w:tcPr>
                  <w:tcW w:w="3548" w:type="dxa"/>
                  <w:vAlign w:val="center"/>
                  <w:hideMark/>
                </w:tcPr>
                <w:p w14:paraId="05790233" w14:textId="77777777" w:rsidR="00AB038F" w:rsidRPr="009E6CFF" w:rsidRDefault="00AB038F" w:rsidP="00AB038F">
                  <w:pPr>
                    <w:overflowPunct/>
                    <w:autoSpaceDE/>
                    <w:autoSpaceDN/>
                    <w:adjustRightInd/>
                    <w:ind w:left="-1002" w:firstLine="1002"/>
                    <w:jc w:val="center"/>
                  </w:pPr>
                  <w:r w:rsidRPr="009E6CFF">
                    <w:t>Структурные параметры</w:t>
                  </w:r>
                </w:p>
              </w:tc>
              <w:tc>
                <w:tcPr>
                  <w:tcW w:w="1555" w:type="dxa"/>
                  <w:gridSpan w:val="2"/>
                  <w:vAlign w:val="center"/>
                  <w:hideMark/>
                </w:tcPr>
                <w:p w14:paraId="0E560A70" w14:textId="77777777" w:rsidR="00AB038F" w:rsidRPr="009E6CFF" w:rsidRDefault="00AB038F" w:rsidP="00AB038F">
                  <w:pPr>
                    <w:overflowPunct/>
                    <w:autoSpaceDE/>
                    <w:autoSpaceDN/>
                    <w:adjustRightInd/>
                    <w:ind w:left="-10"/>
                    <w:jc w:val="center"/>
                  </w:pPr>
                  <w:r w:rsidRPr="009E6CFF">
                    <w:t>Единица измерения</w:t>
                  </w:r>
                </w:p>
              </w:tc>
            </w:tr>
            <w:tr w:rsidR="00AB038F" w:rsidRPr="009E6CFF" w14:paraId="4598F688" w14:textId="77777777" w:rsidTr="00506F42">
              <w:tc>
                <w:tcPr>
                  <w:tcW w:w="308" w:type="dxa"/>
                  <w:vAlign w:val="center"/>
                  <w:hideMark/>
                </w:tcPr>
                <w:p w14:paraId="14AAA5B4" w14:textId="77777777" w:rsidR="00AB038F" w:rsidRPr="009E6CFF" w:rsidRDefault="00AB038F" w:rsidP="00AB038F">
                  <w:pPr>
                    <w:overflowPunct/>
                    <w:autoSpaceDE/>
                    <w:autoSpaceDN/>
                    <w:adjustRightInd/>
                    <w:ind w:left="-1002" w:firstLine="1002"/>
                    <w:jc w:val="both"/>
                  </w:pPr>
                  <w:r w:rsidRPr="009E6CFF">
                    <w:t>1.</w:t>
                  </w:r>
                </w:p>
              </w:tc>
              <w:tc>
                <w:tcPr>
                  <w:tcW w:w="3548" w:type="dxa"/>
                  <w:vAlign w:val="center"/>
                  <w:hideMark/>
                </w:tcPr>
                <w:p w14:paraId="71A3B923" w14:textId="77777777" w:rsidR="00AB038F" w:rsidRPr="009E6CFF" w:rsidRDefault="00AB038F" w:rsidP="00AB038F">
                  <w:pPr>
                    <w:overflowPunct/>
                    <w:autoSpaceDE/>
                    <w:autoSpaceDN/>
                    <w:adjustRightInd/>
                    <w:ind w:left="131" w:right="126"/>
                    <w:jc w:val="both"/>
                  </w:pPr>
                  <w:r w:rsidRPr="009E6CFF">
                    <w:t>Количество присоединенных потребителей (абонентов)</w:t>
                  </w:r>
                </w:p>
              </w:tc>
              <w:tc>
                <w:tcPr>
                  <w:tcW w:w="1555" w:type="dxa"/>
                  <w:gridSpan w:val="2"/>
                  <w:vAlign w:val="center"/>
                  <w:hideMark/>
                </w:tcPr>
                <w:p w14:paraId="3102703F" w14:textId="77777777" w:rsidR="00AB038F" w:rsidRPr="009E6CFF" w:rsidRDefault="00AB038F" w:rsidP="00AB038F">
                  <w:pPr>
                    <w:overflowPunct/>
                    <w:autoSpaceDE/>
                    <w:autoSpaceDN/>
                    <w:adjustRightInd/>
                    <w:ind w:left="-10" w:right="264"/>
                    <w:jc w:val="center"/>
                  </w:pPr>
                  <w:r w:rsidRPr="009E6CFF">
                    <w:t>Тысяч потребителей</w:t>
                  </w:r>
                </w:p>
              </w:tc>
            </w:tr>
            <w:tr w:rsidR="00AB038F" w:rsidRPr="009E6CFF" w14:paraId="302AB9E3" w14:textId="77777777" w:rsidTr="00506F42">
              <w:tc>
                <w:tcPr>
                  <w:tcW w:w="308" w:type="dxa"/>
                  <w:vAlign w:val="center"/>
                  <w:hideMark/>
                </w:tcPr>
                <w:p w14:paraId="18368A7D" w14:textId="77777777" w:rsidR="00AB038F" w:rsidRPr="009E6CFF" w:rsidRDefault="00AB038F" w:rsidP="00AB038F">
                  <w:pPr>
                    <w:overflowPunct/>
                    <w:autoSpaceDE/>
                    <w:autoSpaceDN/>
                    <w:adjustRightInd/>
                    <w:ind w:left="-1002" w:firstLine="1002"/>
                    <w:jc w:val="both"/>
                  </w:pPr>
                  <w:r w:rsidRPr="009E6CFF">
                    <w:t>2.</w:t>
                  </w:r>
                </w:p>
              </w:tc>
              <w:tc>
                <w:tcPr>
                  <w:tcW w:w="3548" w:type="dxa"/>
                  <w:vAlign w:val="center"/>
                  <w:hideMark/>
                </w:tcPr>
                <w:p w14:paraId="7F6B9108" w14:textId="77777777" w:rsidR="00AB038F" w:rsidRPr="009E6CFF" w:rsidRDefault="00AB038F" w:rsidP="00AB038F">
                  <w:pPr>
                    <w:overflowPunct/>
                    <w:autoSpaceDE/>
                    <w:autoSpaceDN/>
                    <w:adjustRightInd/>
                    <w:ind w:left="131" w:right="126"/>
                    <w:jc w:val="both"/>
                  </w:pPr>
                  <w:r w:rsidRPr="009E6CFF">
                    <w:t>Общая протяженность линий (только для регулируемых услуг по передаче электрической энергии в сфере передачи электрической энергии)</w:t>
                  </w:r>
                </w:p>
              </w:tc>
              <w:tc>
                <w:tcPr>
                  <w:tcW w:w="1555" w:type="dxa"/>
                  <w:gridSpan w:val="2"/>
                  <w:vAlign w:val="center"/>
                  <w:hideMark/>
                </w:tcPr>
                <w:p w14:paraId="5CA7E5E0" w14:textId="77777777" w:rsidR="00AB038F" w:rsidRPr="009E6CFF" w:rsidRDefault="00AB038F" w:rsidP="00AB038F">
                  <w:pPr>
                    <w:overflowPunct/>
                    <w:autoSpaceDE/>
                    <w:autoSpaceDN/>
                    <w:adjustRightInd/>
                    <w:ind w:left="-10" w:right="264"/>
                    <w:jc w:val="center"/>
                  </w:pPr>
                  <w:r w:rsidRPr="009E6CFF">
                    <w:t>Тысяч километров</w:t>
                  </w:r>
                </w:p>
              </w:tc>
            </w:tr>
            <w:tr w:rsidR="00AB038F" w:rsidRPr="009E6CFF" w14:paraId="2327FE98" w14:textId="77777777" w:rsidTr="00506F42">
              <w:tc>
                <w:tcPr>
                  <w:tcW w:w="308" w:type="dxa"/>
                  <w:vAlign w:val="center"/>
                  <w:hideMark/>
                </w:tcPr>
                <w:p w14:paraId="722A0870" w14:textId="77777777" w:rsidR="00AB038F" w:rsidRPr="009E6CFF" w:rsidRDefault="00AB038F" w:rsidP="00AB038F">
                  <w:pPr>
                    <w:overflowPunct/>
                    <w:autoSpaceDE/>
                    <w:autoSpaceDN/>
                    <w:adjustRightInd/>
                    <w:ind w:left="-1002" w:firstLine="1002"/>
                    <w:jc w:val="both"/>
                  </w:pPr>
                  <w:r w:rsidRPr="009E6CFF">
                    <w:t>3.</w:t>
                  </w:r>
                </w:p>
              </w:tc>
              <w:tc>
                <w:tcPr>
                  <w:tcW w:w="3548" w:type="dxa"/>
                  <w:vAlign w:val="center"/>
                  <w:hideMark/>
                </w:tcPr>
                <w:p w14:paraId="51929BC2" w14:textId="77777777" w:rsidR="00AB038F" w:rsidRPr="009E6CFF" w:rsidRDefault="00AB038F" w:rsidP="00AB038F">
                  <w:pPr>
                    <w:overflowPunct/>
                    <w:autoSpaceDE/>
                    <w:autoSpaceDN/>
                    <w:adjustRightInd/>
                    <w:ind w:left="131" w:right="126"/>
                    <w:jc w:val="both"/>
                  </w:pPr>
                  <w:r w:rsidRPr="009E6CFF">
                    <w:t>Количество силовых трансформаторов (только для регулируемых услуг по передаче электрической энергии в сфере передачи электрической энергии)</w:t>
                  </w:r>
                </w:p>
              </w:tc>
              <w:tc>
                <w:tcPr>
                  <w:tcW w:w="1555" w:type="dxa"/>
                  <w:gridSpan w:val="2"/>
                  <w:vAlign w:val="center"/>
                  <w:hideMark/>
                </w:tcPr>
                <w:p w14:paraId="006E510D" w14:textId="77777777" w:rsidR="00AB038F" w:rsidRPr="009E6CFF" w:rsidRDefault="00AB038F" w:rsidP="00AB038F">
                  <w:pPr>
                    <w:overflowPunct/>
                    <w:autoSpaceDE/>
                    <w:autoSpaceDN/>
                    <w:adjustRightInd/>
                    <w:ind w:left="-10" w:right="264"/>
                    <w:jc w:val="center"/>
                  </w:pPr>
                  <w:r w:rsidRPr="009E6CFF">
                    <w:t>Штук</w:t>
                  </w:r>
                </w:p>
              </w:tc>
            </w:tr>
            <w:tr w:rsidR="00AB038F" w:rsidRPr="009E6CFF" w14:paraId="3C153425" w14:textId="77777777" w:rsidTr="00506F42">
              <w:tc>
                <w:tcPr>
                  <w:tcW w:w="308" w:type="dxa"/>
                  <w:vAlign w:val="center"/>
                  <w:hideMark/>
                </w:tcPr>
                <w:p w14:paraId="505EE0C4" w14:textId="77777777" w:rsidR="00AB038F" w:rsidRPr="009E6CFF" w:rsidRDefault="00AB038F" w:rsidP="00AB038F">
                  <w:pPr>
                    <w:overflowPunct/>
                    <w:autoSpaceDE/>
                    <w:autoSpaceDN/>
                    <w:adjustRightInd/>
                    <w:ind w:left="-1002" w:firstLine="1002"/>
                    <w:jc w:val="both"/>
                  </w:pPr>
                  <w:r w:rsidRPr="009E6CFF">
                    <w:t>4.</w:t>
                  </w:r>
                </w:p>
              </w:tc>
              <w:tc>
                <w:tcPr>
                  <w:tcW w:w="3548" w:type="dxa"/>
                  <w:vAlign w:val="center"/>
                  <w:hideMark/>
                </w:tcPr>
                <w:p w14:paraId="62E1927C" w14:textId="77777777" w:rsidR="00AB038F" w:rsidRPr="009E6CFF" w:rsidRDefault="00AB038F" w:rsidP="00AB038F">
                  <w:pPr>
                    <w:overflowPunct/>
                    <w:autoSpaceDE/>
                    <w:autoSpaceDN/>
                    <w:adjustRightInd/>
                    <w:ind w:left="131" w:right="126"/>
                    <w:jc w:val="both"/>
                  </w:pPr>
                  <w:r w:rsidRPr="009E6CFF">
                    <w:t xml:space="preserve">Общая мощность силовых трансформаторов (только для </w:t>
                  </w:r>
                  <w:r w:rsidRPr="009E6CFF">
                    <w:lastRenderedPageBreak/>
                    <w:t>регулируемых услуг по передаче электрической энергии в сфере передачи электрической энергии)</w:t>
                  </w:r>
                </w:p>
              </w:tc>
              <w:tc>
                <w:tcPr>
                  <w:tcW w:w="1555" w:type="dxa"/>
                  <w:gridSpan w:val="2"/>
                  <w:vAlign w:val="center"/>
                  <w:hideMark/>
                </w:tcPr>
                <w:p w14:paraId="02BD87F3" w14:textId="77777777" w:rsidR="00AB038F" w:rsidRPr="009E6CFF" w:rsidRDefault="00AB038F" w:rsidP="00AB038F">
                  <w:pPr>
                    <w:overflowPunct/>
                    <w:autoSpaceDE/>
                    <w:autoSpaceDN/>
                    <w:adjustRightInd/>
                    <w:ind w:left="-10" w:right="264"/>
                    <w:jc w:val="center"/>
                  </w:pPr>
                  <w:r w:rsidRPr="009E6CFF">
                    <w:lastRenderedPageBreak/>
                    <w:t>Мегаватт/час</w:t>
                  </w:r>
                </w:p>
              </w:tc>
            </w:tr>
            <w:tr w:rsidR="00AB038F" w:rsidRPr="009E6CFF" w14:paraId="6F9117C8" w14:textId="77777777" w:rsidTr="00506F42">
              <w:trPr>
                <w:gridAfter w:val="1"/>
                <w:wAfter w:w="137" w:type="dxa"/>
              </w:trPr>
              <w:tc>
                <w:tcPr>
                  <w:tcW w:w="308" w:type="dxa"/>
                  <w:vAlign w:val="center"/>
                  <w:hideMark/>
                </w:tcPr>
                <w:p w14:paraId="147E3222" w14:textId="77777777" w:rsidR="00AB038F" w:rsidRPr="009E6CFF" w:rsidRDefault="00AB038F" w:rsidP="00AB038F">
                  <w:pPr>
                    <w:overflowPunct/>
                    <w:autoSpaceDE/>
                    <w:autoSpaceDN/>
                    <w:adjustRightInd/>
                    <w:ind w:left="-1002" w:firstLine="1002"/>
                    <w:jc w:val="both"/>
                  </w:pPr>
                  <w:r w:rsidRPr="009E6CFF">
                    <w:lastRenderedPageBreak/>
                    <w:t>5.</w:t>
                  </w:r>
                </w:p>
              </w:tc>
              <w:tc>
                <w:tcPr>
                  <w:tcW w:w="3548" w:type="dxa"/>
                  <w:vAlign w:val="center"/>
                  <w:hideMark/>
                </w:tcPr>
                <w:p w14:paraId="4855FFCB" w14:textId="77777777" w:rsidR="00AB038F" w:rsidRPr="009E6CFF" w:rsidRDefault="00AB038F" w:rsidP="00AB038F">
                  <w:pPr>
                    <w:overflowPunct/>
                    <w:autoSpaceDE/>
                    <w:autoSpaceDN/>
                    <w:adjustRightInd/>
                    <w:ind w:left="131" w:right="126"/>
                    <w:jc w:val="both"/>
                  </w:pPr>
                  <w:r w:rsidRPr="009E6CFF">
                    <w:t>Максимальная нагрузка в сетях, зафиксированная в течение года (только для регулируемых услуг по передаче электрической энергии в сфере передачи электрической энергии)</w:t>
                  </w:r>
                </w:p>
              </w:tc>
              <w:tc>
                <w:tcPr>
                  <w:tcW w:w="1418" w:type="dxa"/>
                  <w:vAlign w:val="center"/>
                  <w:hideMark/>
                </w:tcPr>
                <w:p w14:paraId="2642E67D" w14:textId="77777777" w:rsidR="00AB038F" w:rsidRPr="009E6CFF" w:rsidRDefault="00AB038F" w:rsidP="00AB038F">
                  <w:pPr>
                    <w:overflowPunct/>
                    <w:autoSpaceDE/>
                    <w:autoSpaceDN/>
                    <w:adjustRightInd/>
                    <w:ind w:left="-10" w:right="264"/>
                    <w:jc w:val="center"/>
                  </w:pPr>
                  <w:r w:rsidRPr="009E6CFF">
                    <w:t>Киловольт</w:t>
                  </w:r>
                </w:p>
              </w:tc>
            </w:tr>
            <w:tr w:rsidR="00AB038F" w:rsidRPr="009E6CFF" w14:paraId="1B268862" w14:textId="77777777" w:rsidTr="00506F42">
              <w:trPr>
                <w:gridAfter w:val="1"/>
                <w:wAfter w:w="137" w:type="dxa"/>
              </w:trPr>
              <w:tc>
                <w:tcPr>
                  <w:tcW w:w="308" w:type="dxa"/>
                  <w:vAlign w:val="center"/>
                  <w:hideMark/>
                </w:tcPr>
                <w:p w14:paraId="2C4A53B6" w14:textId="77777777" w:rsidR="00AB038F" w:rsidRPr="009E6CFF" w:rsidRDefault="00AB038F" w:rsidP="00AB038F">
                  <w:pPr>
                    <w:overflowPunct/>
                    <w:autoSpaceDE/>
                    <w:autoSpaceDN/>
                    <w:adjustRightInd/>
                    <w:ind w:left="-1002" w:firstLine="1002"/>
                    <w:jc w:val="both"/>
                  </w:pPr>
                  <w:r w:rsidRPr="009E6CFF">
                    <w:t>6.</w:t>
                  </w:r>
                </w:p>
              </w:tc>
              <w:tc>
                <w:tcPr>
                  <w:tcW w:w="3548" w:type="dxa"/>
                  <w:vAlign w:val="center"/>
                  <w:hideMark/>
                </w:tcPr>
                <w:p w14:paraId="238910FE" w14:textId="77777777" w:rsidR="00AB038F" w:rsidRPr="009E6CFF" w:rsidRDefault="00AB038F" w:rsidP="00AB038F">
                  <w:pPr>
                    <w:overflowPunct/>
                    <w:autoSpaceDE/>
                    <w:autoSpaceDN/>
                    <w:adjustRightInd/>
                    <w:ind w:left="131" w:right="126"/>
                    <w:jc w:val="both"/>
                  </w:pPr>
                  <w:r w:rsidRPr="009E6CFF">
                    <w:t>Объем оказанной за год регулируемой услуги</w:t>
                  </w:r>
                </w:p>
                <w:p w14:paraId="3A7A30EE" w14:textId="77777777" w:rsidR="00AB038F" w:rsidRPr="009E6CFF" w:rsidRDefault="00AB038F" w:rsidP="00AB038F">
                  <w:pPr>
                    <w:overflowPunct/>
                    <w:autoSpaceDE/>
                    <w:autoSpaceDN/>
                    <w:adjustRightInd/>
                    <w:ind w:left="131" w:right="126"/>
                    <w:jc w:val="both"/>
                  </w:pPr>
                </w:p>
              </w:tc>
              <w:tc>
                <w:tcPr>
                  <w:tcW w:w="1418" w:type="dxa"/>
                  <w:vAlign w:val="center"/>
                  <w:hideMark/>
                </w:tcPr>
                <w:p w14:paraId="7CB3DCB2" w14:textId="77777777" w:rsidR="00AB038F" w:rsidRPr="009E6CFF" w:rsidRDefault="00AB038F" w:rsidP="00AB038F">
                  <w:pPr>
                    <w:overflowPunct/>
                    <w:autoSpaceDE/>
                    <w:autoSpaceDN/>
                    <w:adjustRightInd/>
                    <w:ind w:left="-10" w:right="264"/>
                    <w:jc w:val="center"/>
                  </w:pPr>
                  <w:r w:rsidRPr="009E6CFF">
                    <w:t>Киловатт/ч</w:t>
                  </w:r>
                </w:p>
              </w:tc>
            </w:tr>
            <w:tr w:rsidR="00AB038F" w:rsidRPr="009E6CFF" w14:paraId="7E2BA8F6" w14:textId="77777777" w:rsidTr="00506F42">
              <w:trPr>
                <w:gridAfter w:val="1"/>
                <w:wAfter w:w="137" w:type="dxa"/>
              </w:trPr>
              <w:tc>
                <w:tcPr>
                  <w:tcW w:w="308" w:type="dxa"/>
                  <w:vAlign w:val="center"/>
                  <w:hideMark/>
                </w:tcPr>
                <w:p w14:paraId="304AEAD9" w14:textId="77777777" w:rsidR="00AB038F" w:rsidRPr="009E6CFF" w:rsidRDefault="00AB038F" w:rsidP="00AB038F">
                  <w:pPr>
                    <w:overflowPunct/>
                    <w:autoSpaceDE/>
                    <w:autoSpaceDN/>
                    <w:adjustRightInd/>
                    <w:ind w:left="-1002" w:firstLine="1002"/>
                    <w:jc w:val="both"/>
                  </w:pPr>
                  <w:r w:rsidRPr="009E6CFF">
                    <w:t>7.</w:t>
                  </w:r>
                </w:p>
              </w:tc>
              <w:tc>
                <w:tcPr>
                  <w:tcW w:w="3548" w:type="dxa"/>
                  <w:vAlign w:val="center"/>
                  <w:hideMark/>
                </w:tcPr>
                <w:p w14:paraId="339CF610" w14:textId="77777777" w:rsidR="00AB038F" w:rsidRPr="009E6CFF" w:rsidRDefault="00AB038F" w:rsidP="00AB038F">
                  <w:pPr>
                    <w:overflowPunct/>
                    <w:autoSpaceDE/>
                    <w:autoSpaceDN/>
                    <w:adjustRightInd/>
                    <w:ind w:left="131" w:right="126"/>
                    <w:jc w:val="both"/>
                  </w:pPr>
                  <w:r w:rsidRPr="009E6CFF">
                    <w:t>Территория обслуживания</w:t>
                  </w:r>
                </w:p>
                <w:p w14:paraId="27989496" w14:textId="77777777" w:rsidR="00AB038F" w:rsidRPr="009E6CFF" w:rsidRDefault="00AB038F" w:rsidP="00AB038F">
                  <w:pPr>
                    <w:overflowPunct/>
                    <w:autoSpaceDE/>
                    <w:autoSpaceDN/>
                    <w:adjustRightInd/>
                    <w:ind w:left="131" w:right="126"/>
                    <w:jc w:val="both"/>
                  </w:pPr>
                </w:p>
                <w:p w14:paraId="4520591A" w14:textId="77777777" w:rsidR="00AB038F" w:rsidRPr="009E6CFF" w:rsidRDefault="00AB038F" w:rsidP="00AB038F">
                  <w:pPr>
                    <w:overflowPunct/>
                    <w:autoSpaceDE/>
                    <w:autoSpaceDN/>
                    <w:adjustRightInd/>
                    <w:ind w:left="131" w:right="126"/>
                    <w:jc w:val="both"/>
                  </w:pPr>
                </w:p>
              </w:tc>
              <w:tc>
                <w:tcPr>
                  <w:tcW w:w="1418" w:type="dxa"/>
                  <w:vAlign w:val="center"/>
                  <w:hideMark/>
                </w:tcPr>
                <w:p w14:paraId="05072539" w14:textId="77777777" w:rsidR="00AB038F" w:rsidRPr="009E6CFF" w:rsidRDefault="00AB038F" w:rsidP="00AB038F">
                  <w:pPr>
                    <w:overflowPunct/>
                    <w:autoSpaceDE/>
                    <w:autoSpaceDN/>
                    <w:adjustRightInd/>
                    <w:ind w:left="-10" w:right="264"/>
                    <w:jc w:val="center"/>
                  </w:pPr>
                  <w:r w:rsidRPr="009E6CFF">
                    <w:t>Квадратные километры</w:t>
                  </w:r>
                </w:p>
              </w:tc>
            </w:tr>
          </w:tbl>
          <w:p w14:paraId="6BFDDA7A" w14:textId="77777777" w:rsidR="00AB038F" w:rsidRPr="009E6CFF" w:rsidRDefault="00AB038F" w:rsidP="00AB038F">
            <w:pPr>
              <w:overflowPunct/>
              <w:autoSpaceDE/>
              <w:autoSpaceDN/>
              <w:adjustRightInd/>
              <w:jc w:val="both"/>
            </w:pPr>
            <w:r w:rsidRPr="009E6CFF">
              <w:t xml:space="preserve">Примечание: </w:t>
            </w:r>
          </w:p>
          <w:p w14:paraId="04B376EE" w14:textId="77777777" w:rsidR="00AB038F" w:rsidRPr="009E6CFF" w:rsidRDefault="00AB038F" w:rsidP="00AB038F">
            <w:pPr>
              <w:overflowPunct/>
              <w:autoSpaceDE/>
              <w:autoSpaceDN/>
              <w:adjustRightInd/>
              <w:ind w:firstLine="318"/>
              <w:jc w:val="both"/>
            </w:pPr>
            <w:r w:rsidRPr="009E6CFF">
              <w:t>в случае, если структурный параметр не приемлем для регулируемой услуги, такой структурный параметр не учитывается для такой регулируемой услуги.</w:t>
            </w:r>
          </w:p>
          <w:p w14:paraId="73E63EA2" w14:textId="77777777" w:rsidR="00AB038F" w:rsidRPr="009E6CFF" w:rsidRDefault="00AB038F" w:rsidP="00AB038F">
            <w:pPr>
              <w:overflowPunct/>
              <w:autoSpaceDE/>
              <w:autoSpaceDN/>
              <w:adjustRightInd/>
              <w:ind w:firstLine="318"/>
              <w:jc w:val="both"/>
            </w:pPr>
            <w:r w:rsidRPr="009E6CFF">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62FDB334" w14:textId="77777777" w:rsidR="00AB038F" w:rsidRPr="009E6CFF" w:rsidRDefault="00AB038F" w:rsidP="00AB038F">
            <w:pPr>
              <w:overflowPunct/>
              <w:autoSpaceDE/>
              <w:autoSpaceDN/>
              <w:adjustRightInd/>
              <w:ind w:firstLine="318"/>
              <w:jc w:val="both"/>
            </w:pPr>
            <w:r w:rsidRPr="009E6CFF">
              <w:t>транспортировка сырого или товарного газа по соединительным газопроводам;</w:t>
            </w:r>
          </w:p>
          <w:p w14:paraId="39D0B087" w14:textId="77777777" w:rsidR="00AB038F" w:rsidRPr="009E6CFF" w:rsidRDefault="00AB038F" w:rsidP="00AB038F">
            <w:pPr>
              <w:overflowPunct/>
              <w:autoSpaceDE/>
              <w:autoSpaceDN/>
              <w:adjustRightInd/>
              <w:ind w:firstLine="318"/>
              <w:jc w:val="both"/>
            </w:pPr>
            <w:r w:rsidRPr="009E6CFF">
              <w:t>транспортировка товарного газа по магистральным газопроводам;</w:t>
            </w:r>
          </w:p>
          <w:p w14:paraId="58D4ADC4" w14:textId="77777777" w:rsidR="00AB038F" w:rsidRPr="009E6CFF" w:rsidRDefault="00AB038F" w:rsidP="00AB038F">
            <w:pPr>
              <w:overflowPunct/>
              <w:autoSpaceDE/>
              <w:autoSpaceDN/>
              <w:adjustRightInd/>
              <w:ind w:firstLine="318"/>
              <w:jc w:val="both"/>
            </w:pPr>
            <w:r w:rsidRPr="009E6CFF">
              <w:t xml:space="preserve">транспортировка товарного газа по газораспределительным системам для потребителей Республики Казахстан; </w:t>
            </w:r>
          </w:p>
          <w:p w14:paraId="07A18A54" w14:textId="77777777" w:rsidR="00AB038F" w:rsidRPr="009E6CFF" w:rsidRDefault="00AB038F" w:rsidP="00AB038F">
            <w:pPr>
              <w:overflowPunct/>
              <w:autoSpaceDE/>
              <w:autoSpaceDN/>
              <w:adjustRightInd/>
              <w:ind w:firstLine="318"/>
              <w:jc w:val="both"/>
            </w:pPr>
            <w:r w:rsidRPr="009E6CFF">
              <w:t>транспортировка сжиженного газа по газопроводам от групповой резервуарной установки до крана на вводе потребителя;</w:t>
            </w:r>
          </w:p>
          <w:p w14:paraId="1610EE55" w14:textId="48A6C584" w:rsidR="00AB038F" w:rsidRPr="009E6CFF" w:rsidRDefault="00AB038F" w:rsidP="00AB038F">
            <w:pPr>
              <w:overflowPunct/>
              <w:autoSpaceDE/>
              <w:autoSpaceDN/>
              <w:adjustRightInd/>
              <w:ind w:firstLine="318"/>
              <w:jc w:val="both"/>
            </w:pPr>
            <w:r w:rsidRPr="009E6CFF">
              <w:t>хранение товарного газа.</w:t>
            </w:r>
          </w:p>
          <w:tbl>
            <w:tblPr>
              <w:tblStyle w:val="a9"/>
              <w:tblW w:w="5137" w:type="dxa"/>
              <w:tblLayout w:type="fixed"/>
              <w:tblLook w:val="04A0" w:firstRow="1" w:lastRow="0" w:firstColumn="1" w:lastColumn="0" w:noHBand="0" w:noVBand="1"/>
            </w:tblPr>
            <w:tblGrid>
              <w:gridCol w:w="5137"/>
            </w:tblGrid>
            <w:tr w:rsidR="00AB038F" w:rsidRPr="009E6CFF" w14:paraId="4BDC99DD" w14:textId="77777777" w:rsidTr="00506F42">
              <w:trPr>
                <w:trHeight w:val="5517"/>
              </w:trPr>
              <w:tc>
                <w:tcPr>
                  <w:tcW w:w="5137" w:type="dxa"/>
                  <w:tcBorders>
                    <w:top w:val="nil"/>
                    <w:left w:val="nil"/>
                    <w:bottom w:val="nil"/>
                    <w:right w:val="nil"/>
                  </w:tcBorders>
                  <w:shd w:val="clear" w:color="auto" w:fill="auto"/>
                </w:tcPr>
                <w:tbl>
                  <w:tblPr>
                    <w:tblW w:w="5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995"/>
                    <w:gridCol w:w="1761"/>
                    <w:gridCol w:w="2409"/>
                  </w:tblGrid>
                  <w:tr w:rsidR="00AB038F" w:rsidRPr="009E6CFF" w14:paraId="047BBF4E" w14:textId="77777777" w:rsidTr="009625EB">
                    <w:trPr>
                      <w:trHeight w:val="460"/>
                    </w:trPr>
                    <w:tc>
                      <w:tcPr>
                        <w:tcW w:w="995" w:type="dxa"/>
                        <w:vAlign w:val="center"/>
                        <w:hideMark/>
                      </w:tcPr>
                      <w:p w14:paraId="6F52FF23" w14:textId="77777777" w:rsidR="00AB038F" w:rsidRPr="009E6CFF" w:rsidRDefault="00AB038F" w:rsidP="00AB038F">
                        <w:pPr>
                          <w:overflowPunct/>
                          <w:autoSpaceDE/>
                          <w:autoSpaceDN/>
                          <w:adjustRightInd/>
                          <w:jc w:val="center"/>
                        </w:pPr>
                        <w:r w:rsidRPr="009E6CFF">
                          <w:lastRenderedPageBreak/>
                          <w:t xml:space="preserve">№ </w:t>
                        </w:r>
                      </w:p>
                      <w:p w14:paraId="5E12C764" w14:textId="77777777" w:rsidR="00AB038F" w:rsidRPr="009E6CFF" w:rsidRDefault="00AB038F" w:rsidP="00AB038F">
                        <w:pPr>
                          <w:overflowPunct/>
                          <w:autoSpaceDE/>
                          <w:autoSpaceDN/>
                          <w:adjustRightInd/>
                          <w:jc w:val="center"/>
                        </w:pPr>
                        <w:r w:rsidRPr="009E6CFF">
                          <w:t>п/п</w:t>
                        </w:r>
                      </w:p>
                    </w:tc>
                    <w:tc>
                      <w:tcPr>
                        <w:tcW w:w="1761" w:type="dxa"/>
                        <w:vAlign w:val="center"/>
                        <w:hideMark/>
                      </w:tcPr>
                      <w:p w14:paraId="117833E7" w14:textId="77777777" w:rsidR="00AB038F" w:rsidRPr="009E6CFF" w:rsidRDefault="00AB038F" w:rsidP="00AB038F">
                        <w:pPr>
                          <w:overflowPunct/>
                          <w:autoSpaceDE/>
                          <w:autoSpaceDN/>
                          <w:adjustRightInd/>
                          <w:jc w:val="center"/>
                        </w:pPr>
                        <w:r w:rsidRPr="009E6CFF">
                          <w:t>Структурные параметры</w:t>
                        </w:r>
                      </w:p>
                    </w:tc>
                    <w:tc>
                      <w:tcPr>
                        <w:tcW w:w="2409" w:type="dxa"/>
                        <w:vAlign w:val="center"/>
                        <w:hideMark/>
                      </w:tcPr>
                      <w:p w14:paraId="4B6BDFF6" w14:textId="77777777" w:rsidR="00AB038F" w:rsidRPr="009E6CFF" w:rsidRDefault="00AB038F" w:rsidP="00AB038F">
                        <w:pPr>
                          <w:overflowPunct/>
                          <w:autoSpaceDE/>
                          <w:autoSpaceDN/>
                          <w:adjustRightInd/>
                          <w:jc w:val="center"/>
                        </w:pPr>
                        <w:r w:rsidRPr="009E6CFF">
                          <w:t>Единица измерения</w:t>
                        </w:r>
                      </w:p>
                    </w:tc>
                  </w:tr>
                  <w:tr w:rsidR="00AB038F" w:rsidRPr="009E6CFF" w14:paraId="2D1BDC0F" w14:textId="77777777" w:rsidTr="009625EB">
                    <w:trPr>
                      <w:trHeight w:val="909"/>
                    </w:trPr>
                    <w:tc>
                      <w:tcPr>
                        <w:tcW w:w="995" w:type="dxa"/>
                        <w:vAlign w:val="center"/>
                        <w:hideMark/>
                      </w:tcPr>
                      <w:p w14:paraId="1A66CC22" w14:textId="77777777" w:rsidR="00AB038F" w:rsidRPr="009E6CFF" w:rsidRDefault="00AB038F" w:rsidP="00AB038F">
                        <w:pPr>
                          <w:overflowPunct/>
                          <w:autoSpaceDE/>
                          <w:autoSpaceDN/>
                          <w:adjustRightInd/>
                        </w:pPr>
                        <w:r w:rsidRPr="009E6CFF">
                          <w:t>1.</w:t>
                        </w:r>
                      </w:p>
                    </w:tc>
                    <w:tc>
                      <w:tcPr>
                        <w:tcW w:w="1761" w:type="dxa"/>
                        <w:vAlign w:val="center"/>
                        <w:hideMark/>
                      </w:tcPr>
                      <w:p w14:paraId="74B2020D" w14:textId="77777777" w:rsidR="00AB038F" w:rsidRPr="009E6CFF" w:rsidRDefault="00AB038F" w:rsidP="00AB038F">
                        <w:pPr>
                          <w:overflowPunct/>
                          <w:autoSpaceDE/>
                          <w:autoSpaceDN/>
                          <w:adjustRightInd/>
                        </w:pPr>
                        <w:r w:rsidRPr="009E6CFF">
                          <w:t>Количество присоединенных потребителей (абонентов)</w:t>
                        </w:r>
                      </w:p>
                    </w:tc>
                    <w:tc>
                      <w:tcPr>
                        <w:tcW w:w="2409" w:type="dxa"/>
                        <w:vAlign w:val="center"/>
                        <w:hideMark/>
                      </w:tcPr>
                      <w:p w14:paraId="6C05946C" w14:textId="77777777" w:rsidR="00AB038F" w:rsidRPr="009E6CFF" w:rsidRDefault="00AB038F" w:rsidP="00AB038F">
                        <w:pPr>
                          <w:overflowPunct/>
                          <w:autoSpaceDE/>
                          <w:autoSpaceDN/>
                          <w:adjustRightInd/>
                        </w:pPr>
                        <w:r w:rsidRPr="009E6CFF">
                          <w:t>Тысяч потребителей</w:t>
                        </w:r>
                      </w:p>
                    </w:tc>
                  </w:tr>
                  <w:tr w:rsidR="00AB038F" w:rsidRPr="009E6CFF" w14:paraId="485DF236" w14:textId="77777777" w:rsidTr="009625EB">
                    <w:trPr>
                      <w:trHeight w:val="673"/>
                    </w:trPr>
                    <w:tc>
                      <w:tcPr>
                        <w:tcW w:w="995" w:type="dxa"/>
                        <w:vAlign w:val="center"/>
                        <w:hideMark/>
                      </w:tcPr>
                      <w:p w14:paraId="20D609C9" w14:textId="77777777" w:rsidR="00AB038F" w:rsidRPr="009E6CFF" w:rsidRDefault="00AB038F" w:rsidP="00AB038F">
                        <w:pPr>
                          <w:overflowPunct/>
                          <w:autoSpaceDE/>
                          <w:autoSpaceDN/>
                          <w:adjustRightInd/>
                        </w:pPr>
                        <w:r w:rsidRPr="009E6CFF">
                          <w:t>2.</w:t>
                        </w:r>
                      </w:p>
                    </w:tc>
                    <w:tc>
                      <w:tcPr>
                        <w:tcW w:w="1761" w:type="dxa"/>
                        <w:vAlign w:val="center"/>
                        <w:hideMark/>
                      </w:tcPr>
                      <w:p w14:paraId="4E4231CB" w14:textId="77777777" w:rsidR="00AB038F" w:rsidRPr="009E6CFF" w:rsidRDefault="00AB038F" w:rsidP="00AB038F">
                        <w:pPr>
                          <w:overflowPunct/>
                          <w:autoSpaceDE/>
                          <w:autoSpaceDN/>
                          <w:adjustRightInd/>
                        </w:pPr>
                        <w:r w:rsidRPr="009E6CFF">
                          <w:t>Общая протяженность газопроводов</w:t>
                        </w:r>
                      </w:p>
                    </w:tc>
                    <w:tc>
                      <w:tcPr>
                        <w:tcW w:w="2409" w:type="dxa"/>
                        <w:vAlign w:val="center"/>
                        <w:hideMark/>
                      </w:tcPr>
                      <w:p w14:paraId="5C7D276A" w14:textId="77777777" w:rsidR="00AB038F" w:rsidRPr="009E6CFF" w:rsidRDefault="00AB038F" w:rsidP="00AB038F">
                        <w:pPr>
                          <w:overflowPunct/>
                          <w:autoSpaceDE/>
                          <w:autoSpaceDN/>
                          <w:adjustRightInd/>
                        </w:pPr>
                        <w:r w:rsidRPr="009E6CFF">
                          <w:t>Тысяч километров</w:t>
                        </w:r>
                      </w:p>
                    </w:tc>
                  </w:tr>
                  <w:tr w:rsidR="00AB038F" w:rsidRPr="009E6CFF" w14:paraId="2DCCF9DD" w14:textId="77777777" w:rsidTr="009625EB">
                    <w:trPr>
                      <w:trHeight w:val="1371"/>
                    </w:trPr>
                    <w:tc>
                      <w:tcPr>
                        <w:tcW w:w="995" w:type="dxa"/>
                        <w:vAlign w:val="center"/>
                        <w:hideMark/>
                      </w:tcPr>
                      <w:p w14:paraId="5721E040" w14:textId="77777777" w:rsidR="00AB038F" w:rsidRPr="009E6CFF" w:rsidRDefault="00AB038F" w:rsidP="00AB038F">
                        <w:pPr>
                          <w:overflowPunct/>
                          <w:autoSpaceDE/>
                          <w:autoSpaceDN/>
                          <w:adjustRightInd/>
                        </w:pPr>
                        <w:r w:rsidRPr="009E6CFF">
                          <w:t>3.</w:t>
                        </w:r>
                      </w:p>
                    </w:tc>
                    <w:tc>
                      <w:tcPr>
                        <w:tcW w:w="1761" w:type="dxa"/>
                        <w:vAlign w:val="center"/>
                        <w:hideMark/>
                      </w:tcPr>
                      <w:p w14:paraId="49A4E0E6" w14:textId="77777777" w:rsidR="00AB038F" w:rsidRPr="009E6CFF" w:rsidRDefault="00AB038F" w:rsidP="00AB038F">
                        <w:pPr>
                          <w:overflowPunct/>
                          <w:autoSpaceDE/>
                          <w:autoSpaceDN/>
                          <w:adjustRightInd/>
                        </w:pPr>
                        <w:r w:rsidRPr="009E6CFF">
                          <w:t>Общая мощность газопроводов/газораспределительной системы</w:t>
                        </w:r>
                      </w:p>
                    </w:tc>
                    <w:tc>
                      <w:tcPr>
                        <w:tcW w:w="2409" w:type="dxa"/>
                        <w:vAlign w:val="center"/>
                        <w:hideMark/>
                      </w:tcPr>
                      <w:p w14:paraId="5554B5BD" w14:textId="77777777" w:rsidR="00AB038F" w:rsidRPr="009E6CFF" w:rsidRDefault="00AB038F" w:rsidP="00AB038F">
                        <w:pPr>
                          <w:overflowPunct/>
                          <w:autoSpaceDE/>
                          <w:autoSpaceDN/>
                          <w:adjustRightInd/>
                        </w:pPr>
                        <w:r w:rsidRPr="009E6CFF">
                          <w:t>Тысяч кубических метров</w:t>
                        </w:r>
                      </w:p>
                    </w:tc>
                  </w:tr>
                  <w:tr w:rsidR="00AB038F" w:rsidRPr="009E6CFF" w14:paraId="2DDB8415" w14:textId="77777777" w:rsidTr="009625EB">
                    <w:trPr>
                      <w:trHeight w:val="1359"/>
                    </w:trPr>
                    <w:tc>
                      <w:tcPr>
                        <w:tcW w:w="995" w:type="dxa"/>
                        <w:vAlign w:val="center"/>
                        <w:hideMark/>
                      </w:tcPr>
                      <w:p w14:paraId="2B9A63D6" w14:textId="77777777" w:rsidR="00AB038F" w:rsidRPr="009E6CFF" w:rsidRDefault="00AB038F" w:rsidP="00AB038F">
                        <w:pPr>
                          <w:overflowPunct/>
                          <w:autoSpaceDE/>
                          <w:autoSpaceDN/>
                          <w:adjustRightInd/>
                        </w:pPr>
                        <w:r w:rsidRPr="009E6CFF">
                          <w:t>4.</w:t>
                        </w:r>
                      </w:p>
                    </w:tc>
                    <w:tc>
                      <w:tcPr>
                        <w:tcW w:w="1761" w:type="dxa"/>
                        <w:vAlign w:val="center"/>
                        <w:hideMark/>
                      </w:tcPr>
                      <w:p w14:paraId="5CF4C655" w14:textId="77777777" w:rsidR="00AB038F" w:rsidRPr="009E6CFF" w:rsidRDefault="00AB038F" w:rsidP="00AB038F">
                        <w:pPr>
                          <w:overflowPunct/>
                          <w:autoSpaceDE/>
                          <w:autoSpaceDN/>
                          <w:adjustRightInd/>
                        </w:pPr>
                        <w:r w:rsidRPr="009E6CFF">
                          <w:t>Максимальное давление в газопроводах/газораспределительных системах</w:t>
                        </w:r>
                      </w:p>
                    </w:tc>
                    <w:tc>
                      <w:tcPr>
                        <w:tcW w:w="2409" w:type="dxa"/>
                        <w:vAlign w:val="center"/>
                        <w:hideMark/>
                      </w:tcPr>
                      <w:p w14:paraId="3569908F" w14:textId="77777777" w:rsidR="00AB038F" w:rsidRPr="009E6CFF" w:rsidRDefault="00AB038F" w:rsidP="00AB038F">
                        <w:pPr>
                          <w:overflowPunct/>
                          <w:autoSpaceDE/>
                          <w:autoSpaceDN/>
                          <w:adjustRightInd/>
                        </w:pPr>
                        <w:r w:rsidRPr="009E6CFF">
                          <w:t>МПа</w:t>
                        </w:r>
                      </w:p>
                    </w:tc>
                  </w:tr>
                  <w:tr w:rsidR="00AB038F" w:rsidRPr="009E6CFF" w14:paraId="69B03E90" w14:textId="77777777" w:rsidTr="009625EB">
                    <w:trPr>
                      <w:trHeight w:val="1134"/>
                    </w:trPr>
                    <w:tc>
                      <w:tcPr>
                        <w:tcW w:w="995" w:type="dxa"/>
                        <w:vAlign w:val="center"/>
                        <w:hideMark/>
                      </w:tcPr>
                      <w:p w14:paraId="5966F411" w14:textId="77777777" w:rsidR="00AB038F" w:rsidRPr="009E6CFF" w:rsidRDefault="00AB038F" w:rsidP="00AB038F">
                        <w:pPr>
                          <w:overflowPunct/>
                          <w:autoSpaceDE/>
                          <w:autoSpaceDN/>
                          <w:adjustRightInd/>
                        </w:pPr>
                        <w:r w:rsidRPr="009E6CFF">
                          <w:t>5.</w:t>
                        </w:r>
                      </w:p>
                    </w:tc>
                    <w:tc>
                      <w:tcPr>
                        <w:tcW w:w="1761" w:type="dxa"/>
                        <w:vAlign w:val="center"/>
                        <w:hideMark/>
                      </w:tcPr>
                      <w:p w14:paraId="5DAE133B" w14:textId="77777777" w:rsidR="00AB038F" w:rsidRPr="009E6CFF" w:rsidRDefault="00AB038F" w:rsidP="00AB038F">
                        <w:pPr>
                          <w:overflowPunct/>
                          <w:autoSpaceDE/>
                          <w:autoSpaceDN/>
                          <w:adjustRightInd/>
                        </w:pPr>
                        <w:r w:rsidRPr="009E6CFF">
                          <w:t>Объем оказанной за год регулируемой услуги</w:t>
                        </w:r>
                      </w:p>
                    </w:tc>
                    <w:tc>
                      <w:tcPr>
                        <w:tcW w:w="2409" w:type="dxa"/>
                        <w:vAlign w:val="center"/>
                        <w:hideMark/>
                      </w:tcPr>
                      <w:p w14:paraId="7A249D37" w14:textId="77777777" w:rsidR="00AB038F" w:rsidRPr="009E6CFF" w:rsidRDefault="00AB038F" w:rsidP="00AB038F">
                        <w:pPr>
                          <w:overflowPunct/>
                          <w:autoSpaceDE/>
                          <w:autoSpaceDN/>
                          <w:adjustRightInd/>
                        </w:pPr>
                        <w:r w:rsidRPr="009E6CFF">
                          <w:t>Тысяч кубических метров</w:t>
                        </w:r>
                      </w:p>
                    </w:tc>
                  </w:tr>
                </w:tbl>
                <w:p w14:paraId="295D169F" w14:textId="77777777" w:rsidR="00AB038F" w:rsidRPr="009E6CFF" w:rsidRDefault="00AB038F" w:rsidP="00AB038F">
                  <w:pPr>
                    <w:overflowPunct/>
                    <w:autoSpaceDE/>
                    <w:autoSpaceDN/>
                    <w:adjustRightInd/>
                    <w:ind w:firstLine="884"/>
                    <w:jc w:val="both"/>
                  </w:pPr>
                </w:p>
                <w:p w14:paraId="73399259" w14:textId="77777777" w:rsidR="00AB038F" w:rsidRPr="009E6CFF" w:rsidRDefault="00AB038F" w:rsidP="00AB038F">
                  <w:pPr>
                    <w:overflowPunct/>
                    <w:autoSpaceDE/>
                    <w:autoSpaceDN/>
                    <w:adjustRightInd/>
                    <w:ind w:firstLine="884"/>
                    <w:jc w:val="both"/>
                  </w:pPr>
                  <w:r w:rsidRPr="009E6CFF">
                    <w:t>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02B05034" w14:textId="77777777" w:rsidR="00AB038F" w:rsidRPr="009E6CFF" w:rsidRDefault="00AB038F" w:rsidP="00AB038F">
                  <w:pPr>
                    <w:overflowPunct/>
                    <w:autoSpaceDE/>
                    <w:autoSpaceDN/>
                    <w:adjustRightInd/>
                    <w:ind w:firstLine="884"/>
                    <w:jc w:val="both"/>
                  </w:pPr>
                  <w:r w:rsidRPr="009E6CFF">
                    <w:t>производство тепловой энергии;</w:t>
                  </w:r>
                </w:p>
                <w:p w14:paraId="410195B6" w14:textId="77777777" w:rsidR="00AB038F" w:rsidRPr="009E6CFF" w:rsidRDefault="00AB038F" w:rsidP="00AB038F">
                  <w:pPr>
                    <w:overflowPunct/>
                    <w:autoSpaceDE/>
                    <w:autoSpaceDN/>
                    <w:adjustRightInd/>
                    <w:ind w:firstLine="884"/>
                    <w:jc w:val="both"/>
                  </w:pPr>
                  <w:r w:rsidRPr="009E6CFF">
                    <w:t>передача и распределение тепловой энергии;</w:t>
                  </w:r>
                </w:p>
                <w:p w14:paraId="74D93125" w14:textId="77777777" w:rsidR="00AB038F" w:rsidRPr="009E6CFF" w:rsidRDefault="00AB038F" w:rsidP="00AB038F">
                  <w:pPr>
                    <w:overflowPunct/>
                    <w:autoSpaceDE/>
                    <w:autoSpaceDN/>
                    <w:adjustRightInd/>
                    <w:ind w:firstLine="884"/>
                    <w:jc w:val="both"/>
                  </w:pPr>
                  <w:r w:rsidRPr="009E6CFF">
                    <w:t>снабжение тепловой энергией;</w:t>
                  </w:r>
                </w:p>
                <w:p w14:paraId="4B3F5AF7" w14:textId="77777777" w:rsidR="00AB038F" w:rsidRPr="009E6CFF" w:rsidRDefault="00AB038F" w:rsidP="00AB038F">
                  <w:pPr>
                    <w:overflowPunct/>
                    <w:autoSpaceDE/>
                    <w:autoSpaceDN/>
                    <w:adjustRightInd/>
                    <w:ind w:firstLine="884"/>
                    <w:jc w:val="both"/>
                  </w:pPr>
                  <w:r w:rsidRPr="009E6CFF">
                    <w:t>производство, передача и распределение тепловой энергии;</w:t>
                  </w:r>
                </w:p>
                <w:p w14:paraId="58919FC1" w14:textId="77777777" w:rsidR="00AB038F" w:rsidRPr="009E6CFF" w:rsidRDefault="00AB038F" w:rsidP="00AB038F">
                  <w:pPr>
                    <w:overflowPunct/>
                    <w:autoSpaceDE/>
                    <w:autoSpaceDN/>
                    <w:adjustRightInd/>
                    <w:ind w:firstLine="884"/>
                    <w:jc w:val="both"/>
                  </w:pPr>
                  <w:r w:rsidRPr="009E6CFF">
                    <w:lastRenderedPageBreak/>
                    <w:t>производство, передача, распределение и (или) снабжение тепловой энергией.</w:t>
                  </w:r>
                </w:p>
                <w:p w14:paraId="65AA89C6" w14:textId="77777777" w:rsidR="00AB038F" w:rsidRPr="009E6CFF" w:rsidRDefault="00AB038F" w:rsidP="00AB038F">
                  <w:pPr>
                    <w:overflowPunct/>
                    <w:autoSpaceDE/>
                    <w:autoSpaceDN/>
                    <w:adjustRightInd/>
                    <w:ind w:firstLine="884"/>
                    <w:jc w:val="both"/>
                  </w:pPr>
                </w:p>
                <w:tbl>
                  <w:tblPr>
                    <w:tblW w:w="4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72"/>
                    <w:gridCol w:w="2551"/>
                    <w:gridCol w:w="1559"/>
                  </w:tblGrid>
                  <w:tr w:rsidR="00AB038F" w:rsidRPr="009E6CFF" w14:paraId="5F0CCEDE" w14:textId="77777777" w:rsidTr="001B2D9B">
                    <w:trPr>
                      <w:trHeight w:val="223"/>
                      <w:jc w:val="center"/>
                    </w:trPr>
                    <w:tc>
                      <w:tcPr>
                        <w:tcW w:w="772" w:type="dxa"/>
                        <w:vAlign w:val="center"/>
                        <w:hideMark/>
                      </w:tcPr>
                      <w:p w14:paraId="5A7468E3" w14:textId="77777777" w:rsidR="00AB038F" w:rsidRPr="009E6CFF" w:rsidRDefault="00AB038F" w:rsidP="00AB038F">
                        <w:pPr>
                          <w:overflowPunct/>
                          <w:autoSpaceDE/>
                          <w:autoSpaceDN/>
                          <w:adjustRightInd/>
                          <w:ind w:hanging="94"/>
                          <w:jc w:val="center"/>
                        </w:pPr>
                        <w:r w:rsidRPr="009E6CFF">
                          <w:t>п/п</w:t>
                        </w:r>
                      </w:p>
                    </w:tc>
                    <w:tc>
                      <w:tcPr>
                        <w:tcW w:w="2551" w:type="dxa"/>
                        <w:vAlign w:val="center"/>
                        <w:hideMark/>
                      </w:tcPr>
                      <w:p w14:paraId="3EE8C540" w14:textId="3C8EE5A7" w:rsidR="00AB038F" w:rsidRPr="009E6CFF" w:rsidRDefault="00AB038F" w:rsidP="00AB038F">
                        <w:pPr>
                          <w:overflowPunct/>
                          <w:autoSpaceDE/>
                          <w:autoSpaceDN/>
                          <w:adjustRightInd/>
                          <w:ind w:left="127" w:firstLine="141"/>
                          <w:jc w:val="center"/>
                        </w:pPr>
                        <w:r w:rsidRPr="009E6CFF">
                          <w:t xml:space="preserve"> Структурные параметры</w:t>
                        </w:r>
                      </w:p>
                      <w:p w14:paraId="02E3FA9A" w14:textId="77777777" w:rsidR="00AB038F" w:rsidRPr="009E6CFF" w:rsidRDefault="00AB038F" w:rsidP="00AB038F">
                        <w:pPr>
                          <w:overflowPunct/>
                          <w:autoSpaceDE/>
                          <w:autoSpaceDN/>
                          <w:adjustRightInd/>
                          <w:ind w:firstLine="141"/>
                          <w:jc w:val="center"/>
                        </w:pPr>
                      </w:p>
                    </w:tc>
                    <w:tc>
                      <w:tcPr>
                        <w:tcW w:w="1559" w:type="dxa"/>
                        <w:vAlign w:val="center"/>
                        <w:hideMark/>
                      </w:tcPr>
                      <w:p w14:paraId="7F118AF5" w14:textId="77777777" w:rsidR="00AB038F" w:rsidRPr="009E6CFF" w:rsidRDefault="00AB038F" w:rsidP="00AB038F">
                        <w:pPr>
                          <w:overflowPunct/>
                          <w:autoSpaceDE/>
                          <w:autoSpaceDN/>
                          <w:adjustRightInd/>
                          <w:ind w:hanging="617"/>
                          <w:jc w:val="center"/>
                        </w:pPr>
                        <w:r w:rsidRPr="009E6CFF">
                          <w:t>Е           Единица измерения</w:t>
                        </w:r>
                      </w:p>
                    </w:tc>
                  </w:tr>
                  <w:tr w:rsidR="00AB038F" w:rsidRPr="009E6CFF" w14:paraId="00260B4D" w14:textId="77777777" w:rsidTr="001B2D9B">
                    <w:trPr>
                      <w:trHeight w:val="460"/>
                      <w:jc w:val="center"/>
                    </w:trPr>
                    <w:tc>
                      <w:tcPr>
                        <w:tcW w:w="772" w:type="dxa"/>
                        <w:vAlign w:val="center"/>
                        <w:hideMark/>
                      </w:tcPr>
                      <w:p w14:paraId="096900C8" w14:textId="77777777" w:rsidR="00AB038F" w:rsidRPr="009E6CFF" w:rsidRDefault="00AB038F" w:rsidP="00AB038F">
                        <w:pPr>
                          <w:overflowPunct/>
                          <w:autoSpaceDE/>
                          <w:autoSpaceDN/>
                          <w:adjustRightInd/>
                          <w:ind w:hanging="94"/>
                          <w:jc w:val="center"/>
                        </w:pPr>
                        <w:r w:rsidRPr="009E6CFF">
                          <w:t>1.</w:t>
                        </w:r>
                      </w:p>
                    </w:tc>
                    <w:tc>
                      <w:tcPr>
                        <w:tcW w:w="2551" w:type="dxa"/>
                        <w:vAlign w:val="center"/>
                        <w:hideMark/>
                      </w:tcPr>
                      <w:p w14:paraId="1C4F9BE0" w14:textId="2F87FC9E" w:rsidR="00AB038F" w:rsidRPr="009E6CFF" w:rsidRDefault="00AB038F" w:rsidP="00AB038F">
                        <w:pPr>
                          <w:overflowPunct/>
                          <w:autoSpaceDE/>
                          <w:autoSpaceDN/>
                          <w:adjustRightInd/>
                          <w:ind w:firstLine="141"/>
                          <w:jc w:val="center"/>
                        </w:pPr>
                        <w:r w:rsidRPr="009E6CFF">
                          <w:t>Количество присоединенных объектов города</w:t>
                        </w:r>
                      </w:p>
                    </w:tc>
                    <w:tc>
                      <w:tcPr>
                        <w:tcW w:w="1559" w:type="dxa"/>
                        <w:vAlign w:val="center"/>
                        <w:hideMark/>
                      </w:tcPr>
                      <w:p w14:paraId="351BA217" w14:textId="77777777" w:rsidR="00AB038F" w:rsidRPr="009E6CFF" w:rsidRDefault="00AB038F" w:rsidP="001B2D9B">
                        <w:pPr>
                          <w:overflowPunct/>
                          <w:autoSpaceDE/>
                          <w:autoSpaceDN/>
                          <w:adjustRightInd/>
                          <w:ind w:hanging="15"/>
                          <w:jc w:val="center"/>
                        </w:pPr>
                        <w:r w:rsidRPr="009E6CFF">
                          <w:t>Штук</w:t>
                        </w:r>
                      </w:p>
                    </w:tc>
                  </w:tr>
                  <w:tr w:rsidR="00AB038F" w:rsidRPr="009E6CFF" w14:paraId="5EB17D4B" w14:textId="77777777" w:rsidTr="001B2D9B">
                    <w:trPr>
                      <w:trHeight w:val="235"/>
                      <w:jc w:val="center"/>
                    </w:trPr>
                    <w:tc>
                      <w:tcPr>
                        <w:tcW w:w="772" w:type="dxa"/>
                        <w:vAlign w:val="center"/>
                        <w:hideMark/>
                      </w:tcPr>
                      <w:p w14:paraId="4E8C2C43" w14:textId="77777777" w:rsidR="00AB038F" w:rsidRPr="009E6CFF" w:rsidRDefault="00AB038F" w:rsidP="00AB038F">
                        <w:pPr>
                          <w:overflowPunct/>
                          <w:autoSpaceDE/>
                          <w:autoSpaceDN/>
                          <w:adjustRightInd/>
                          <w:ind w:hanging="94"/>
                          <w:jc w:val="center"/>
                        </w:pPr>
                        <w:r w:rsidRPr="009E6CFF">
                          <w:t>2.</w:t>
                        </w:r>
                      </w:p>
                    </w:tc>
                    <w:tc>
                      <w:tcPr>
                        <w:tcW w:w="2551" w:type="dxa"/>
                        <w:vAlign w:val="center"/>
                        <w:hideMark/>
                      </w:tcPr>
                      <w:p w14:paraId="728AF562" w14:textId="77777777" w:rsidR="00AB038F" w:rsidRPr="009E6CFF" w:rsidRDefault="00AB038F" w:rsidP="00AB038F">
                        <w:pPr>
                          <w:overflowPunct/>
                          <w:autoSpaceDE/>
                          <w:autoSpaceDN/>
                          <w:adjustRightInd/>
                          <w:ind w:left="269" w:right="411" w:firstLine="141"/>
                          <w:jc w:val="center"/>
                        </w:pPr>
                        <w:r w:rsidRPr="009E6CFF">
                          <w:t>Общая протяженность трубопроводов</w:t>
                        </w:r>
                      </w:p>
                    </w:tc>
                    <w:tc>
                      <w:tcPr>
                        <w:tcW w:w="1559" w:type="dxa"/>
                        <w:vAlign w:val="center"/>
                        <w:hideMark/>
                      </w:tcPr>
                      <w:p w14:paraId="57F4A02B" w14:textId="77777777" w:rsidR="00AB038F" w:rsidRPr="009E6CFF" w:rsidRDefault="00AB038F" w:rsidP="001B2D9B">
                        <w:pPr>
                          <w:overflowPunct/>
                          <w:autoSpaceDE/>
                          <w:autoSpaceDN/>
                          <w:adjustRightInd/>
                          <w:ind w:firstLine="127"/>
                          <w:jc w:val="center"/>
                        </w:pPr>
                        <w:r w:rsidRPr="009E6CFF">
                          <w:t>Тысяча километров</w:t>
                        </w:r>
                      </w:p>
                    </w:tc>
                  </w:tr>
                  <w:tr w:rsidR="00AB038F" w:rsidRPr="009E6CFF" w14:paraId="34B1BDDB" w14:textId="77777777" w:rsidTr="001B2D9B">
                    <w:trPr>
                      <w:trHeight w:val="223"/>
                      <w:jc w:val="center"/>
                    </w:trPr>
                    <w:tc>
                      <w:tcPr>
                        <w:tcW w:w="772" w:type="dxa"/>
                        <w:vAlign w:val="center"/>
                        <w:hideMark/>
                      </w:tcPr>
                      <w:p w14:paraId="5A2080C2" w14:textId="77777777" w:rsidR="00AB038F" w:rsidRPr="009E6CFF" w:rsidRDefault="00AB038F" w:rsidP="00AB038F">
                        <w:pPr>
                          <w:overflowPunct/>
                          <w:autoSpaceDE/>
                          <w:autoSpaceDN/>
                          <w:adjustRightInd/>
                          <w:ind w:hanging="94"/>
                          <w:jc w:val="center"/>
                        </w:pPr>
                        <w:r w:rsidRPr="009E6CFF">
                          <w:t>3.</w:t>
                        </w:r>
                      </w:p>
                    </w:tc>
                    <w:tc>
                      <w:tcPr>
                        <w:tcW w:w="2551" w:type="dxa"/>
                        <w:vAlign w:val="center"/>
                        <w:hideMark/>
                      </w:tcPr>
                      <w:p w14:paraId="2BF87C80" w14:textId="77777777" w:rsidR="00AB038F" w:rsidRPr="009E6CFF" w:rsidRDefault="00AB038F" w:rsidP="00AB038F">
                        <w:pPr>
                          <w:overflowPunct/>
                          <w:autoSpaceDE/>
                          <w:autoSpaceDN/>
                          <w:adjustRightInd/>
                          <w:ind w:firstLine="141"/>
                          <w:jc w:val="center"/>
                        </w:pPr>
                        <w:r w:rsidRPr="009E6CFF">
                          <w:t>Тепловая мощность котла</w:t>
                        </w:r>
                      </w:p>
                    </w:tc>
                    <w:tc>
                      <w:tcPr>
                        <w:tcW w:w="1559" w:type="dxa"/>
                        <w:vAlign w:val="center"/>
                        <w:hideMark/>
                      </w:tcPr>
                      <w:p w14:paraId="76CD1529" w14:textId="77777777" w:rsidR="00AB038F" w:rsidRPr="009E6CFF" w:rsidRDefault="00AB038F" w:rsidP="001B2D9B">
                        <w:pPr>
                          <w:overflowPunct/>
                          <w:autoSpaceDE/>
                          <w:autoSpaceDN/>
                          <w:adjustRightInd/>
                          <w:ind w:hanging="157"/>
                          <w:jc w:val="center"/>
                        </w:pPr>
                        <w:r w:rsidRPr="009E6CFF">
                          <w:t xml:space="preserve">          Гигокалории/час (мегаватт/час)</w:t>
                        </w:r>
                      </w:p>
                    </w:tc>
                  </w:tr>
                  <w:tr w:rsidR="00AB038F" w:rsidRPr="009E6CFF" w14:paraId="7DFADDB8" w14:textId="77777777" w:rsidTr="001B2D9B">
                    <w:trPr>
                      <w:trHeight w:val="235"/>
                      <w:jc w:val="center"/>
                    </w:trPr>
                    <w:tc>
                      <w:tcPr>
                        <w:tcW w:w="772" w:type="dxa"/>
                        <w:vAlign w:val="center"/>
                        <w:hideMark/>
                      </w:tcPr>
                      <w:p w14:paraId="21CD4D0F" w14:textId="77777777" w:rsidR="00AB038F" w:rsidRPr="009E6CFF" w:rsidRDefault="00AB038F" w:rsidP="00AB038F">
                        <w:pPr>
                          <w:overflowPunct/>
                          <w:autoSpaceDE/>
                          <w:autoSpaceDN/>
                          <w:adjustRightInd/>
                          <w:ind w:hanging="94"/>
                          <w:jc w:val="center"/>
                        </w:pPr>
                        <w:r w:rsidRPr="009E6CFF">
                          <w:t>4.</w:t>
                        </w:r>
                      </w:p>
                    </w:tc>
                    <w:tc>
                      <w:tcPr>
                        <w:tcW w:w="2551" w:type="dxa"/>
                        <w:vAlign w:val="center"/>
                        <w:hideMark/>
                      </w:tcPr>
                      <w:p w14:paraId="5C11EB66" w14:textId="77777777" w:rsidR="00AB038F" w:rsidRPr="009E6CFF" w:rsidRDefault="00AB038F" w:rsidP="00AB038F">
                        <w:pPr>
                          <w:overflowPunct/>
                          <w:autoSpaceDE/>
                          <w:autoSpaceDN/>
                          <w:adjustRightInd/>
                          <w:ind w:firstLine="141"/>
                          <w:jc w:val="center"/>
                        </w:pPr>
                        <w:r w:rsidRPr="009E6CFF">
                          <w:t>Мощность насосов</w:t>
                        </w:r>
                      </w:p>
                    </w:tc>
                    <w:tc>
                      <w:tcPr>
                        <w:tcW w:w="1559" w:type="dxa"/>
                        <w:vAlign w:val="center"/>
                        <w:hideMark/>
                      </w:tcPr>
                      <w:p w14:paraId="368095AD" w14:textId="77777777" w:rsidR="00AB038F" w:rsidRPr="009E6CFF" w:rsidRDefault="00AB038F" w:rsidP="001B2D9B">
                        <w:pPr>
                          <w:overflowPunct/>
                          <w:autoSpaceDE/>
                          <w:autoSpaceDN/>
                          <w:adjustRightInd/>
                          <w:ind w:hanging="298"/>
                          <w:jc w:val="center"/>
                        </w:pPr>
                        <w:r w:rsidRPr="009E6CFF">
                          <w:t>Мегаватт/час</w:t>
                        </w:r>
                      </w:p>
                    </w:tc>
                  </w:tr>
                  <w:tr w:rsidR="00AB038F" w:rsidRPr="009E6CFF" w14:paraId="3819CB33" w14:textId="77777777" w:rsidTr="001B2D9B">
                    <w:trPr>
                      <w:trHeight w:val="223"/>
                      <w:jc w:val="center"/>
                    </w:trPr>
                    <w:tc>
                      <w:tcPr>
                        <w:tcW w:w="772" w:type="dxa"/>
                        <w:vAlign w:val="center"/>
                        <w:hideMark/>
                      </w:tcPr>
                      <w:p w14:paraId="1C18CDD0" w14:textId="77777777" w:rsidR="00AB038F" w:rsidRPr="009E6CFF" w:rsidRDefault="00AB038F" w:rsidP="00AB038F">
                        <w:pPr>
                          <w:overflowPunct/>
                          <w:autoSpaceDE/>
                          <w:autoSpaceDN/>
                          <w:adjustRightInd/>
                          <w:ind w:hanging="94"/>
                          <w:jc w:val="center"/>
                        </w:pPr>
                        <w:r w:rsidRPr="009E6CFF">
                          <w:t>5.</w:t>
                        </w:r>
                      </w:p>
                    </w:tc>
                    <w:tc>
                      <w:tcPr>
                        <w:tcW w:w="2551" w:type="dxa"/>
                        <w:vAlign w:val="center"/>
                        <w:hideMark/>
                      </w:tcPr>
                      <w:p w14:paraId="7E9C62AD" w14:textId="77777777" w:rsidR="00AB038F" w:rsidRPr="009E6CFF" w:rsidRDefault="00AB038F" w:rsidP="00AB038F">
                        <w:pPr>
                          <w:overflowPunct/>
                          <w:autoSpaceDE/>
                          <w:autoSpaceDN/>
                          <w:adjustRightInd/>
                          <w:ind w:firstLine="141"/>
                          <w:jc w:val="center"/>
                        </w:pPr>
                        <w:r w:rsidRPr="009E6CFF">
                          <w:t>Максимальная нагрузка в сетях</w:t>
                        </w:r>
                      </w:p>
                    </w:tc>
                    <w:tc>
                      <w:tcPr>
                        <w:tcW w:w="1559" w:type="dxa"/>
                        <w:vAlign w:val="center"/>
                        <w:hideMark/>
                      </w:tcPr>
                      <w:p w14:paraId="508276F1" w14:textId="77777777" w:rsidR="00AB038F" w:rsidRPr="009E6CFF" w:rsidRDefault="00AB038F" w:rsidP="001B2D9B">
                        <w:pPr>
                          <w:overflowPunct/>
                          <w:autoSpaceDE/>
                          <w:autoSpaceDN/>
                          <w:adjustRightInd/>
                          <w:ind w:hanging="157"/>
                          <w:jc w:val="center"/>
                        </w:pPr>
                        <w:r w:rsidRPr="009E6CFF">
                          <w:t>Тысяча Гкал</w:t>
                        </w:r>
                      </w:p>
                    </w:tc>
                  </w:tr>
                  <w:tr w:rsidR="00AB038F" w:rsidRPr="009E6CFF" w14:paraId="3DA06762" w14:textId="77777777" w:rsidTr="001B2D9B">
                    <w:trPr>
                      <w:trHeight w:val="223"/>
                      <w:jc w:val="center"/>
                    </w:trPr>
                    <w:tc>
                      <w:tcPr>
                        <w:tcW w:w="772" w:type="dxa"/>
                        <w:vAlign w:val="center"/>
                        <w:hideMark/>
                      </w:tcPr>
                      <w:p w14:paraId="50954096" w14:textId="77777777" w:rsidR="00AB038F" w:rsidRPr="009E6CFF" w:rsidRDefault="00AB038F" w:rsidP="00AB038F">
                        <w:pPr>
                          <w:overflowPunct/>
                          <w:autoSpaceDE/>
                          <w:autoSpaceDN/>
                          <w:adjustRightInd/>
                          <w:ind w:hanging="94"/>
                          <w:jc w:val="center"/>
                        </w:pPr>
                        <w:r w:rsidRPr="009E6CFF">
                          <w:t>6.</w:t>
                        </w:r>
                      </w:p>
                    </w:tc>
                    <w:tc>
                      <w:tcPr>
                        <w:tcW w:w="2551" w:type="dxa"/>
                        <w:vAlign w:val="center"/>
                        <w:hideMark/>
                      </w:tcPr>
                      <w:p w14:paraId="6E45EAF9" w14:textId="74B716D9" w:rsidR="00AB038F" w:rsidRPr="009E6CFF" w:rsidRDefault="00AB038F" w:rsidP="00AB038F">
                        <w:pPr>
                          <w:overflowPunct/>
                          <w:autoSpaceDE/>
                          <w:autoSpaceDN/>
                          <w:adjustRightInd/>
                          <w:ind w:left="126" w:firstLine="126"/>
                          <w:jc w:val="center"/>
                        </w:pPr>
                        <w:r w:rsidRPr="009E6CFF">
                          <w:t>Объем оказанной за год регулируемой услуги</w:t>
                        </w:r>
                      </w:p>
                    </w:tc>
                    <w:tc>
                      <w:tcPr>
                        <w:tcW w:w="1559" w:type="dxa"/>
                        <w:vAlign w:val="center"/>
                        <w:hideMark/>
                      </w:tcPr>
                      <w:p w14:paraId="0B545729" w14:textId="74DFAB92" w:rsidR="00AB038F" w:rsidRPr="009E6CFF" w:rsidRDefault="00AB038F" w:rsidP="001B2D9B">
                        <w:pPr>
                          <w:overflowPunct/>
                          <w:autoSpaceDE/>
                          <w:autoSpaceDN/>
                          <w:adjustRightInd/>
                          <w:ind w:hanging="298"/>
                          <w:jc w:val="center"/>
                        </w:pPr>
                        <w:r w:rsidRPr="009E6CFF">
                          <w:t>Тысяча Гк</w:t>
                        </w:r>
                        <w:r w:rsidR="001B2D9B">
                          <w:t>ал</w:t>
                        </w:r>
                      </w:p>
                    </w:tc>
                  </w:tr>
                </w:tbl>
                <w:p w14:paraId="30DB16F5"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 xml:space="preserve">Примечание: </w:t>
                  </w:r>
                </w:p>
                <w:p w14:paraId="600C9403"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в случае, если структурный параметр не приемлем для регулируемой услуги, такой структурный параметр не учитывается для такой регулируемой услуги.</w:t>
                  </w:r>
                </w:p>
                <w:p w14:paraId="5D971D37"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В сфере водоснабжения и (или) водоотведения:</w:t>
                  </w:r>
                </w:p>
                <w:p w14:paraId="0948B6ED"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услуги водоснабжения;</w:t>
                  </w:r>
                </w:p>
                <w:p w14:paraId="459E63CF"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подача воды по магистральным трубопроводам;</w:t>
                  </w:r>
                </w:p>
                <w:p w14:paraId="6867E180"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подача воды по распределительным сетям;</w:t>
                  </w:r>
                </w:p>
                <w:p w14:paraId="7442DB84" w14:textId="77777777" w:rsidR="00AB038F" w:rsidRPr="009E6CFF" w:rsidRDefault="00AB038F" w:rsidP="00AB038F">
                  <w:pPr>
                    <w:pStyle w:val="af0"/>
                    <w:spacing w:before="0" w:beforeAutospacing="0" w:after="0" w:afterAutospacing="0"/>
                    <w:ind w:firstLine="884"/>
                    <w:jc w:val="both"/>
                    <w:rPr>
                      <w:b/>
                      <w:sz w:val="20"/>
                      <w:szCs w:val="20"/>
                    </w:rPr>
                  </w:pPr>
                  <w:r w:rsidRPr="009E6CFF">
                    <w:rPr>
                      <w:b/>
                      <w:sz w:val="20"/>
                      <w:szCs w:val="20"/>
                    </w:rPr>
                    <w:t>подача воды по каналам;</w:t>
                  </w:r>
                </w:p>
                <w:p w14:paraId="43EC45FF" w14:textId="77777777" w:rsidR="00AB038F" w:rsidRPr="009E6CFF" w:rsidRDefault="00AB038F" w:rsidP="00AB038F">
                  <w:pPr>
                    <w:pStyle w:val="af0"/>
                    <w:spacing w:before="0" w:beforeAutospacing="0" w:after="0" w:afterAutospacing="0"/>
                    <w:ind w:firstLine="884"/>
                    <w:jc w:val="both"/>
                    <w:rPr>
                      <w:sz w:val="20"/>
                      <w:szCs w:val="20"/>
                    </w:rPr>
                  </w:pPr>
                  <w:r w:rsidRPr="009E6CFF">
                    <w:rPr>
                      <w:b/>
                      <w:sz w:val="20"/>
                      <w:szCs w:val="20"/>
                    </w:rPr>
                    <w:t>регулирование поверхностного стока при помощи подпорных гидротехнических сооружений</w:t>
                  </w:r>
                  <w:r w:rsidRPr="009E6CFF">
                    <w:rPr>
                      <w:sz w:val="20"/>
                      <w:szCs w:val="20"/>
                    </w:rPr>
                    <w:t>;</w:t>
                  </w:r>
                </w:p>
                <w:p w14:paraId="5A4628F8"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услуги водоотведения;</w:t>
                  </w:r>
                </w:p>
                <w:p w14:paraId="509E8A0F"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отвод сточных вод;</w:t>
                  </w:r>
                </w:p>
                <w:p w14:paraId="6D2344BA"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очистка сточных вод.</w:t>
                  </w:r>
                </w:p>
                <w:p w14:paraId="7D108742" w14:textId="77777777" w:rsidR="00AB038F" w:rsidRPr="009E6CFF" w:rsidRDefault="00AB038F" w:rsidP="00AB038F">
                  <w:pPr>
                    <w:pStyle w:val="af0"/>
                    <w:spacing w:before="0" w:beforeAutospacing="0" w:after="0" w:afterAutospacing="0"/>
                    <w:ind w:firstLine="884"/>
                    <w:jc w:val="both"/>
                    <w:rPr>
                      <w:sz w:val="20"/>
                      <w:szCs w:val="20"/>
                    </w:rPr>
                  </w:pPr>
                </w:p>
                <w:tbl>
                  <w:tblPr>
                    <w:tblW w:w="4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78"/>
                    <w:gridCol w:w="2696"/>
                    <w:gridCol w:w="1729"/>
                  </w:tblGrid>
                  <w:tr w:rsidR="00AB038F" w:rsidRPr="009E6CFF" w14:paraId="3FAE1FE6" w14:textId="77777777" w:rsidTr="00B90A70">
                    <w:trPr>
                      <w:trHeight w:val="188"/>
                    </w:trPr>
                    <w:tc>
                      <w:tcPr>
                        <w:tcW w:w="478" w:type="dxa"/>
                        <w:vAlign w:val="center"/>
                        <w:hideMark/>
                      </w:tcPr>
                      <w:p w14:paraId="7E21DA32" w14:textId="77777777" w:rsidR="00AB038F" w:rsidRPr="009E6CFF" w:rsidRDefault="00AB038F" w:rsidP="00AB038F">
                        <w:pPr>
                          <w:overflowPunct/>
                          <w:autoSpaceDE/>
                          <w:autoSpaceDN/>
                          <w:adjustRightInd/>
                          <w:jc w:val="center"/>
                        </w:pPr>
                        <w:r w:rsidRPr="009E6CFF">
                          <w:t>№</w:t>
                        </w:r>
                      </w:p>
                      <w:p w14:paraId="73BCADAB" w14:textId="77777777" w:rsidR="00AB038F" w:rsidRPr="009E6CFF" w:rsidRDefault="00AB038F" w:rsidP="00AB038F">
                        <w:pPr>
                          <w:overflowPunct/>
                          <w:autoSpaceDE/>
                          <w:autoSpaceDN/>
                          <w:adjustRightInd/>
                          <w:jc w:val="center"/>
                        </w:pPr>
                        <w:r w:rsidRPr="009E6CFF">
                          <w:t xml:space="preserve"> п/п</w:t>
                        </w:r>
                      </w:p>
                    </w:tc>
                    <w:tc>
                      <w:tcPr>
                        <w:tcW w:w="2696" w:type="dxa"/>
                        <w:vAlign w:val="center"/>
                        <w:hideMark/>
                      </w:tcPr>
                      <w:p w14:paraId="285F5C8D" w14:textId="77777777" w:rsidR="00AB038F" w:rsidRPr="009E6CFF" w:rsidRDefault="00AB038F" w:rsidP="00AB038F">
                        <w:pPr>
                          <w:overflowPunct/>
                          <w:autoSpaceDE/>
                          <w:autoSpaceDN/>
                          <w:adjustRightInd/>
                          <w:jc w:val="center"/>
                        </w:pPr>
                        <w:r w:rsidRPr="009E6CFF">
                          <w:t>Структурные параметры</w:t>
                        </w:r>
                      </w:p>
                    </w:tc>
                    <w:tc>
                      <w:tcPr>
                        <w:tcW w:w="1729" w:type="dxa"/>
                        <w:vAlign w:val="center"/>
                        <w:hideMark/>
                      </w:tcPr>
                      <w:p w14:paraId="6D6E688F" w14:textId="77777777" w:rsidR="00AB038F" w:rsidRPr="009E6CFF" w:rsidRDefault="00AB038F" w:rsidP="00AB038F">
                        <w:pPr>
                          <w:overflowPunct/>
                          <w:autoSpaceDE/>
                          <w:autoSpaceDN/>
                          <w:adjustRightInd/>
                          <w:jc w:val="center"/>
                        </w:pPr>
                        <w:r w:rsidRPr="009E6CFF">
                          <w:t>Единица измерения</w:t>
                        </w:r>
                      </w:p>
                    </w:tc>
                  </w:tr>
                  <w:tr w:rsidR="00AB038F" w:rsidRPr="009E6CFF" w14:paraId="0BB6F95B" w14:textId="77777777" w:rsidTr="00B90A70">
                    <w:trPr>
                      <w:trHeight w:val="365"/>
                    </w:trPr>
                    <w:tc>
                      <w:tcPr>
                        <w:tcW w:w="478" w:type="dxa"/>
                        <w:vAlign w:val="center"/>
                        <w:hideMark/>
                      </w:tcPr>
                      <w:p w14:paraId="160A8E67" w14:textId="77777777" w:rsidR="00AB038F" w:rsidRPr="009E6CFF" w:rsidRDefault="00AB038F" w:rsidP="00AB038F">
                        <w:pPr>
                          <w:overflowPunct/>
                          <w:autoSpaceDE/>
                          <w:autoSpaceDN/>
                          <w:adjustRightInd/>
                          <w:jc w:val="center"/>
                        </w:pPr>
                        <w:r w:rsidRPr="009E6CFF">
                          <w:lastRenderedPageBreak/>
                          <w:t>1.</w:t>
                        </w:r>
                      </w:p>
                    </w:tc>
                    <w:tc>
                      <w:tcPr>
                        <w:tcW w:w="2696" w:type="dxa"/>
                        <w:vAlign w:val="center"/>
                        <w:hideMark/>
                      </w:tcPr>
                      <w:p w14:paraId="2E05C2B6" w14:textId="77777777" w:rsidR="00AB038F" w:rsidRPr="009E6CFF" w:rsidRDefault="00AB038F" w:rsidP="00AB038F">
                        <w:pPr>
                          <w:overflowPunct/>
                          <w:autoSpaceDE/>
                          <w:autoSpaceDN/>
                          <w:adjustRightInd/>
                        </w:pPr>
                        <w:r w:rsidRPr="009E6CFF">
                          <w:t>Количество присоединенных потребителей (абонентов)</w:t>
                        </w:r>
                      </w:p>
                    </w:tc>
                    <w:tc>
                      <w:tcPr>
                        <w:tcW w:w="1729" w:type="dxa"/>
                        <w:vAlign w:val="center"/>
                        <w:hideMark/>
                      </w:tcPr>
                      <w:p w14:paraId="2E0B89EC" w14:textId="77777777" w:rsidR="00AB038F" w:rsidRPr="009E6CFF" w:rsidRDefault="00AB038F" w:rsidP="00AB038F">
                        <w:pPr>
                          <w:overflowPunct/>
                          <w:autoSpaceDE/>
                          <w:autoSpaceDN/>
                          <w:adjustRightInd/>
                        </w:pPr>
                        <w:r w:rsidRPr="009E6CFF">
                          <w:t>Тысяча потребителей (абонентов)</w:t>
                        </w:r>
                      </w:p>
                    </w:tc>
                  </w:tr>
                  <w:tr w:rsidR="00AB038F" w:rsidRPr="009E6CFF" w14:paraId="57337AEB" w14:textId="77777777" w:rsidTr="00B90A70">
                    <w:trPr>
                      <w:trHeight w:val="365"/>
                    </w:trPr>
                    <w:tc>
                      <w:tcPr>
                        <w:tcW w:w="478" w:type="dxa"/>
                        <w:vAlign w:val="center"/>
                        <w:hideMark/>
                      </w:tcPr>
                      <w:p w14:paraId="0588CAA4" w14:textId="77777777" w:rsidR="00AB038F" w:rsidRPr="009E6CFF" w:rsidRDefault="00AB038F" w:rsidP="00AB038F">
                        <w:pPr>
                          <w:overflowPunct/>
                          <w:autoSpaceDE/>
                          <w:autoSpaceDN/>
                          <w:adjustRightInd/>
                          <w:jc w:val="center"/>
                        </w:pPr>
                        <w:r w:rsidRPr="009E6CFF">
                          <w:t>2.</w:t>
                        </w:r>
                      </w:p>
                    </w:tc>
                    <w:tc>
                      <w:tcPr>
                        <w:tcW w:w="2696" w:type="dxa"/>
                        <w:vAlign w:val="center"/>
                        <w:hideMark/>
                      </w:tcPr>
                      <w:p w14:paraId="6BD299FE" w14:textId="77777777" w:rsidR="00AB038F" w:rsidRPr="009E6CFF" w:rsidRDefault="00AB038F" w:rsidP="00AB038F">
                        <w:pPr>
                          <w:overflowPunct/>
                          <w:autoSpaceDE/>
                          <w:autoSpaceDN/>
                          <w:adjustRightInd/>
                        </w:pPr>
                        <w:r w:rsidRPr="009E6CFF">
                          <w:t>Общая протяженность водопроводных сетей</w:t>
                        </w:r>
                      </w:p>
                    </w:tc>
                    <w:tc>
                      <w:tcPr>
                        <w:tcW w:w="1729" w:type="dxa"/>
                        <w:vAlign w:val="center"/>
                        <w:hideMark/>
                      </w:tcPr>
                      <w:p w14:paraId="096A89C2" w14:textId="77777777" w:rsidR="00AB038F" w:rsidRPr="009E6CFF" w:rsidRDefault="00AB038F" w:rsidP="00AB038F">
                        <w:pPr>
                          <w:overflowPunct/>
                          <w:autoSpaceDE/>
                          <w:autoSpaceDN/>
                          <w:adjustRightInd/>
                        </w:pPr>
                        <w:r w:rsidRPr="009E6CFF">
                          <w:t>Тысяча километров</w:t>
                        </w:r>
                      </w:p>
                    </w:tc>
                  </w:tr>
                  <w:tr w:rsidR="00AB038F" w:rsidRPr="009E6CFF" w14:paraId="3C5FC2CF" w14:textId="77777777" w:rsidTr="00B90A70">
                    <w:trPr>
                      <w:trHeight w:val="543"/>
                    </w:trPr>
                    <w:tc>
                      <w:tcPr>
                        <w:tcW w:w="478" w:type="dxa"/>
                        <w:vAlign w:val="center"/>
                        <w:hideMark/>
                      </w:tcPr>
                      <w:p w14:paraId="6CFF5FFC" w14:textId="77777777" w:rsidR="00AB038F" w:rsidRPr="009E6CFF" w:rsidRDefault="00AB038F" w:rsidP="00AB038F">
                        <w:pPr>
                          <w:overflowPunct/>
                          <w:autoSpaceDE/>
                          <w:autoSpaceDN/>
                          <w:adjustRightInd/>
                          <w:jc w:val="center"/>
                        </w:pPr>
                        <w:r w:rsidRPr="009E6CFF">
                          <w:t>3.</w:t>
                        </w:r>
                      </w:p>
                    </w:tc>
                    <w:tc>
                      <w:tcPr>
                        <w:tcW w:w="2696" w:type="dxa"/>
                        <w:vAlign w:val="center"/>
                        <w:hideMark/>
                      </w:tcPr>
                      <w:p w14:paraId="1C1245DA" w14:textId="77777777" w:rsidR="00AB038F" w:rsidRPr="009E6CFF" w:rsidRDefault="00AB038F" w:rsidP="00AB038F">
                        <w:pPr>
                          <w:overflowPunct/>
                          <w:autoSpaceDE/>
                          <w:autoSpaceDN/>
                          <w:adjustRightInd/>
                          <w:ind w:hanging="6"/>
                        </w:pPr>
                        <w:r w:rsidRPr="009E6CFF">
                          <w:t>Мощность трансформаторной группы насосных станций                             I,II-го подъемов и водоочистных сооружений</w:t>
                        </w:r>
                      </w:p>
                    </w:tc>
                    <w:tc>
                      <w:tcPr>
                        <w:tcW w:w="1729" w:type="dxa"/>
                        <w:vAlign w:val="center"/>
                        <w:hideMark/>
                      </w:tcPr>
                      <w:p w14:paraId="040E870D" w14:textId="77777777" w:rsidR="00AB038F" w:rsidRPr="009E6CFF" w:rsidRDefault="00AB038F" w:rsidP="00AB038F">
                        <w:pPr>
                          <w:overflowPunct/>
                          <w:autoSpaceDE/>
                          <w:autoSpaceDN/>
                          <w:adjustRightInd/>
                        </w:pPr>
                        <w:r w:rsidRPr="009E6CFF">
                          <w:t>Мегаватт/час</w:t>
                        </w:r>
                      </w:p>
                    </w:tc>
                  </w:tr>
                  <w:tr w:rsidR="00AB038F" w:rsidRPr="009E6CFF" w14:paraId="0845320D" w14:textId="77777777" w:rsidTr="00B90A70">
                    <w:trPr>
                      <w:trHeight w:val="365"/>
                    </w:trPr>
                    <w:tc>
                      <w:tcPr>
                        <w:tcW w:w="478" w:type="dxa"/>
                        <w:vAlign w:val="center"/>
                        <w:hideMark/>
                      </w:tcPr>
                      <w:p w14:paraId="40C144CF" w14:textId="77777777" w:rsidR="00AB038F" w:rsidRPr="009E6CFF" w:rsidRDefault="00AB038F" w:rsidP="00AB038F">
                        <w:pPr>
                          <w:overflowPunct/>
                          <w:autoSpaceDE/>
                          <w:autoSpaceDN/>
                          <w:adjustRightInd/>
                          <w:jc w:val="center"/>
                        </w:pPr>
                        <w:r w:rsidRPr="009E6CFF">
                          <w:t>4.</w:t>
                        </w:r>
                      </w:p>
                    </w:tc>
                    <w:tc>
                      <w:tcPr>
                        <w:tcW w:w="2696" w:type="dxa"/>
                        <w:vAlign w:val="center"/>
                        <w:hideMark/>
                      </w:tcPr>
                      <w:p w14:paraId="51798939" w14:textId="77777777" w:rsidR="00AB038F" w:rsidRPr="009E6CFF" w:rsidRDefault="00AB038F" w:rsidP="00AB038F">
                        <w:pPr>
                          <w:overflowPunct/>
                          <w:autoSpaceDE/>
                          <w:autoSpaceDN/>
                          <w:adjustRightInd/>
                        </w:pPr>
                        <w:r w:rsidRPr="009E6CFF">
                          <w:t>Суммарная мощность установленного насосного оборудования</w:t>
                        </w:r>
                      </w:p>
                    </w:tc>
                    <w:tc>
                      <w:tcPr>
                        <w:tcW w:w="1729" w:type="dxa"/>
                        <w:vAlign w:val="center"/>
                        <w:hideMark/>
                      </w:tcPr>
                      <w:p w14:paraId="3E92293F" w14:textId="77777777" w:rsidR="00AB038F" w:rsidRPr="009E6CFF" w:rsidRDefault="00AB038F" w:rsidP="00AB038F">
                        <w:pPr>
                          <w:overflowPunct/>
                          <w:autoSpaceDE/>
                          <w:autoSpaceDN/>
                          <w:adjustRightInd/>
                        </w:pPr>
                        <w:r w:rsidRPr="009E6CFF">
                          <w:t>Мегаватт/час</w:t>
                        </w:r>
                      </w:p>
                    </w:tc>
                  </w:tr>
                  <w:tr w:rsidR="00AB038F" w:rsidRPr="009E6CFF" w14:paraId="48BE2FFD" w14:textId="77777777" w:rsidTr="00B90A70">
                    <w:trPr>
                      <w:trHeight w:val="365"/>
                    </w:trPr>
                    <w:tc>
                      <w:tcPr>
                        <w:tcW w:w="478" w:type="dxa"/>
                        <w:vAlign w:val="center"/>
                        <w:hideMark/>
                      </w:tcPr>
                      <w:p w14:paraId="619DE03B" w14:textId="77777777" w:rsidR="00AB038F" w:rsidRPr="009E6CFF" w:rsidRDefault="00AB038F" w:rsidP="00AB038F">
                        <w:pPr>
                          <w:overflowPunct/>
                          <w:autoSpaceDE/>
                          <w:autoSpaceDN/>
                          <w:adjustRightInd/>
                          <w:jc w:val="center"/>
                        </w:pPr>
                        <w:r w:rsidRPr="009E6CFF">
                          <w:t>5.</w:t>
                        </w:r>
                      </w:p>
                    </w:tc>
                    <w:tc>
                      <w:tcPr>
                        <w:tcW w:w="2696" w:type="dxa"/>
                        <w:vAlign w:val="center"/>
                        <w:hideMark/>
                      </w:tcPr>
                      <w:p w14:paraId="00B02A87" w14:textId="77777777" w:rsidR="00AB038F" w:rsidRPr="009E6CFF" w:rsidRDefault="00AB038F" w:rsidP="00AB038F">
                        <w:pPr>
                          <w:overflowPunct/>
                          <w:autoSpaceDE/>
                          <w:autoSpaceDN/>
                          <w:adjustRightInd/>
                        </w:pPr>
                        <w:r w:rsidRPr="009E6CFF">
                          <w:t>Расчетный напор при подаче воды насосной станцией II-го подъема</w:t>
                        </w:r>
                      </w:p>
                    </w:tc>
                    <w:tc>
                      <w:tcPr>
                        <w:tcW w:w="1729" w:type="dxa"/>
                        <w:vAlign w:val="center"/>
                        <w:hideMark/>
                      </w:tcPr>
                      <w:p w14:paraId="015C3086" w14:textId="77777777" w:rsidR="00AB038F" w:rsidRPr="009E6CFF" w:rsidRDefault="00AB038F" w:rsidP="00AB038F">
                        <w:pPr>
                          <w:overflowPunct/>
                          <w:autoSpaceDE/>
                          <w:autoSpaceDN/>
                          <w:adjustRightInd/>
                        </w:pPr>
                        <w:r w:rsidRPr="009E6CFF">
                          <w:t>м</w:t>
                        </w:r>
                      </w:p>
                    </w:tc>
                  </w:tr>
                  <w:tr w:rsidR="00AB038F" w:rsidRPr="009E6CFF" w14:paraId="45B0DBC5" w14:textId="77777777" w:rsidTr="00B90A70">
                    <w:trPr>
                      <w:trHeight w:val="365"/>
                    </w:trPr>
                    <w:tc>
                      <w:tcPr>
                        <w:tcW w:w="478" w:type="dxa"/>
                        <w:vAlign w:val="center"/>
                        <w:hideMark/>
                      </w:tcPr>
                      <w:p w14:paraId="4343E1CD" w14:textId="77777777" w:rsidR="00AB038F" w:rsidRPr="009E6CFF" w:rsidRDefault="00AB038F" w:rsidP="00AB038F">
                        <w:pPr>
                          <w:overflowPunct/>
                          <w:autoSpaceDE/>
                          <w:autoSpaceDN/>
                          <w:adjustRightInd/>
                          <w:jc w:val="center"/>
                        </w:pPr>
                        <w:r w:rsidRPr="009E6CFF">
                          <w:t>6.</w:t>
                        </w:r>
                      </w:p>
                    </w:tc>
                    <w:tc>
                      <w:tcPr>
                        <w:tcW w:w="2696" w:type="dxa"/>
                        <w:vAlign w:val="center"/>
                        <w:hideMark/>
                      </w:tcPr>
                      <w:p w14:paraId="1E3A3B62" w14:textId="77777777" w:rsidR="00AB038F" w:rsidRPr="009E6CFF" w:rsidRDefault="00AB038F" w:rsidP="00AB038F">
                        <w:pPr>
                          <w:overflowPunct/>
                          <w:autoSpaceDE/>
                          <w:autoSpaceDN/>
                          <w:adjustRightInd/>
                        </w:pPr>
                        <w:r w:rsidRPr="009E6CFF">
                          <w:t>Фактический напор при подаче воды насосной станцией II-го подъема</w:t>
                        </w:r>
                      </w:p>
                    </w:tc>
                    <w:tc>
                      <w:tcPr>
                        <w:tcW w:w="1729" w:type="dxa"/>
                        <w:vAlign w:val="center"/>
                        <w:hideMark/>
                      </w:tcPr>
                      <w:p w14:paraId="3B04E423" w14:textId="77777777" w:rsidR="00AB038F" w:rsidRPr="009E6CFF" w:rsidRDefault="00AB038F" w:rsidP="00AB038F">
                        <w:pPr>
                          <w:overflowPunct/>
                          <w:autoSpaceDE/>
                          <w:autoSpaceDN/>
                          <w:adjustRightInd/>
                        </w:pPr>
                        <w:r w:rsidRPr="009E6CFF">
                          <w:t>м</w:t>
                        </w:r>
                      </w:p>
                    </w:tc>
                  </w:tr>
                  <w:tr w:rsidR="00AB038F" w:rsidRPr="009E6CFF" w14:paraId="10F61DFA" w14:textId="77777777" w:rsidTr="00B90A70">
                    <w:trPr>
                      <w:trHeight w:val="365"/>
                    </w:trPr>
                    <w:tc>
                      <w:tcPr>
                        <w:tcW w:w="478" w:type="dxa"/>
                        <w:vAlign w:val="center"/>
                        <w:hideMark/>
                      </w:tcPr>
                      <w:p w14:paraId="2CEBF23A" w14:textId="77777777" w:rsidR="00AB038F" w:rsidRPr="009E6CFF" w:rsidRDefault="00AB038F" w:rsidP="00AB038F">
                        <w:pPr>
                          <w:overflowPunct/>
                          <w:autoSpaceDE/>
                          <w:autoSpaceDN/>
                          <w:adjustRightInd/>
                          <w:jc w:val="center"/>
                        </w:pPr>
                        <w:r w:rsidRPr="009E6CFF">
                          <w:t>7.</w:t>
                        </w:r>
                      </w:p>
                    </w:tc>
                    <w:tc>
                      <w:tcPr>
                        <w:tcW w:w="2696" w:type="dxa"/>
                        <w:vAlign w:val="center"/>
                        <w:hideMark/>
                      </w:tcPr>
                      <w:p w14:paraId="72B876DB" w14:textId="77777777" w:rsidR="00AB038F" w:rsidRPr="009E6CFF" w:rsidRDefault="00AB038F" w:rsidP="00AB038F">
                        <w:pPr>
                          <w:overflowPunct/>
                          <w:autoSpaceDE/>
                          <w:autoSpaceDN/>
                          <w:adjustRightInd/>
                        </w:pPr>
                        <w:r w:rsidRPr="009E6CFF">
                          <w:t>Объем оказанной за год регулируемой услуги</w:t>
                        </w:r>
                      </w:p>
                    </w:tc>
                    <w:tc>
                      <w:tcPr>
                        <w:tcW w:w="1729" w:type="dxa"/>
                        <w:vAlign w:val="center"/>
                        <w:hideMark/>
                      </w:tcPr>
                      <w:p w14:paraId="29B49CF5" w14:textId="77777777" w:rsidR="00AB038F" w:rsidRPr="009E6CFF" w:rsidRDefault="00AB038F" w:rsidP="00AB038F">
                        <w:pPr>
                          <w:overflowPunct/>
                          <w:autoSpaceDE/>
                          <w:autoSpaceDN/>
                          <w:adjustRightInd/>
                        </w:pPr>
                        <w:r w:rsidRPr="009E6CFF">
                          <w:t>Тысяча кубических метров</w:t>
                        </w:r>
                      </w:p>
                    </w:tc>
                  </w:tr>
                </w:tbl>
                <w:p w14:paraId="4CE8B16C" w14:textId="77777777" w:rsidR="00AB038F" w:rsidRPr="009E6CFF" w:rsidRDefault="00AB038F" w:rsidP="00AB038F">
                  <w:pPr>
                    <w:overflowPunct/>
                    <w:autoSpaceDE/>
                    <w:autoSpaceDN/>
                    <w:adjustRightInd/>
                    <w:jc w:val="both"/>
                  </w:pPr>
                </w:p>
                <w:p w14:paraId="15EB5F84" w14:textId="77777777" w:rsidR="00AB038F" w:rsidRPr="009E6CFF" w:rsidRDefault="00AB038F" w:rsidP="00AB038F">
                  <w:pPr>
                    <w:overflowPunct/>
                    <w:autoSpaceDE/>
                    <w:autoSpaceDN/>
                    <w:adjustRightInd/>
                    <w:ind w:firstLine="210"/>
                    <w:jc w:val="both"/>
                  </w:pPr>
                  <w:r w:rsidRPr="009E6CFF">
                    <w:t>В сфере магистральных железнодорожных сетей, за исключением регулируемых услуг магистральной железнодорожной сети при перевозке грузов в контейнерах, перевозке порожних контейнеров и транзитных перевозках грузов через территорию Республики Казахстан:</w:t>
                  </w:r>
                </w:p>
                <w:p w14:paraId="01BC1849" w14:textId="77777777" w:rsidR="00AB038F" w:rsidRPr="009E6CFF" w:rsidRDefault="00AB038F" w:rsidP="00AB038F">
                  <w:pPr>
                    <w:overflowPunct/>
                    <w:autoSpaceDE/>
                    <w:autoSpaceDN/>
                    <w:adjustRightInd/>
                    <w:ind w:firstLine="210"/>
                    <w:jc w:val="both"/>
                  </w:pPr>
                  <w:r w:rsidRPr="009E6CFF">
                    <w:t>предоставление в пользование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27FC4704" w14:textId="77777777" w:rsidR="00AB038F" w:rsidRPr="009E6CFF" w:rsidRDefault="00AB038F" w:rsidP="00AB038F">
                  <w:pPr>
                    <w:overflowPunct/>
                    <w:autoSpaceDE/>
                    <w:autoSpaceDN/>
                    <w:adjustRightInd/>
                    <w:ind w:firstLine="210"/>
                    <w:jc w:val="both"/>
                  </w:pPr>
                  <w:r w:rsidRPr="009E6CFF">
                    <w:t>организация пропуска подвижного состава по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143D3B86" w14:textId="77777777" w:rsidR="00AB038F" w:rsidRPr="009E6CFF" w:rsidRDefault="00AB038F" w:rsidP="00AB038F">
                  <w:pPr>
                    <w:overflowPunct/>
                    <w:autoSpaceDE/>
                    <w:autoSpaceDN/>
                    <w:adjustRightInd/>
                    <w:ind w:firstLine="210"/>
                    <w:jc w:val="both"/>
                  </w:pPr>
                  <w:r w:rsidRPr="009E6CFF">
                    <w:t xml:space="preserve">предоставление в пользование магистральной железнодорожной сети и организация пропуска подвижного состава по ней, за исключением услуг </w:t>
                  </w:r>
                  <w:r w:rsidRPr="009E6CFF">
                    <w:lastRenderedPageBreak/>
                    <w:t>магистральной железнодорожной сети при перевозке грузов в контейнерах и перевозке порожних контейнеров.</w:t>
                  </w:r>
                </w:p>
                <w:p w14:paraId="0C2150B6" w14:textId="059ADF60" w:rsidR="00AB038F" w:rsidRPr="00880611" w:rsidRDefault="00AB038F" w:rsidP="00AB038F">
                  <w:pPr>
                    <w:overflowPunct/>
                    <w:autoSpaceDE/>
                    <w:autoSpaceDN/>
                    <w:adjustRightInd/>
                    <w:ind w:firstLine="210"/>
                    <w:jc w:val="both"/>
                  </w:pPr>
                  <w:r w:rsidRPr="009E6CFF">
                    <w:t xml:space="preserve">В сфере предоставления услуг железнодорожных путей с объектами железнодорожного транспорта по договорам государственно-частного </w:t>
                  </w:r>
                  <w:r w:rsidRPr="00880611">
                    <w:t xml:space="preserve">партнерства, </w:t>
                  </w:r>
                  <w:r w:rsidRPr="00880611">
                    <w:rPr>
                      <w:bCs/>
                    </w:rPr>
                    <w:t xml:space="preserve">в том числе договорам концессии, </w:t>
                  </w:r>
                  <w:r w:rsidRPr="00880611">
                    <w:t>при отсутствии конкурентного железнодорожного пути:</w:t>
                  </w:r>
                </w:p>
                <w:p w14:paraId="7521FF1A" w14:textId="2A7E8A50" w:rsidR="00AB038F" w:rsidRPr="00880611" w:rsidRDefault="00AB038F" w:rsidP="00AB038F">
                  <w:pPr>
                    <w:overflowPunct/>
                    <w:autoSpaceDE/>
                    <w:autoSpaceDN/>
                    <w:adjustRightInd/>
                    <w:ind w:firstLine="210"/>
                    <w:jc w:val="both"/>
                  </w:pPr>
                  <w:r w:rsidRPr="00880611">
                    <w:t>предоставление в пользование железнодорожн</w:t>
                  </w:r>
                  <w:r w:rsidRPr="009E6CFF">
                    <w:t xml:space="preserve">ых путей с объектами железнодорожного транспорта по договорам </w:t>
                  </w:r>
                  <w:r w:rsidRPr="00880611">
                    <w:t xml:space="preserve">государственно-частного партнерства, </w:t>
                  </w:r>
                  <w:r w:rsidRPr="00880611">
                    <w:rPr>
                      <w:bCs/>
                    </w:rPr>
                    <w:t>в том числе договорам концессии,</w:t>
                  </w:r>
                  <w:r w:rsidRPr="00880611">
                    <w:t xml:space="preserve"> при отсутствии конкурентного железнодорожного пути.</w:t>
                  </w:r>
                </w:p>
                <w:p w14:paraId="34446FFF" w14:textId="77777777" w:rsidR="00AB038F" w:rsidRPr="009E6CFF" w:rsidRDefault="00AB038F" w:rsidP="00AB038F">
                  <w:pPr>
                    <w:overflowPunct/>
                    <w:autoSpaceDE/>
                    <w:autoSpaceDN/>
                    <w:adjustRightInd/>
                    <w:ind w:firstLine="210"/>
                    <w:jc w:val="both"/>
                  </w:pPr>
                  <w:r w:rsidRPr="00880611">
                    <w:t>В сфере подъездных путей</w:t>
                  </w:r>
                  <w:r w:rsidRPr="009E6CFF">
                    <w:t xml:space="preserve"> при отсутствии конкурентного подъездного пути:</w:t>
                  </w:r>
                </w:p>
                <w:p w14:paraId="408964AD" w14:textId="77777777" w:rsidR="00AB038F" w:rsidRPr="009E6CFF" w:rsidRDefault="00AB038F" w:rsidP="00AB038F">
                  <w:pPr>
                    <w:overflowPunct/>
                    <w:autoSpaceDE/>
                    <w:autoSpaceDN/>
                    <w:adjustRightInd/>
                    <w:ind w:firstLine="210"/>
                    <w:jc w:val="both"/>
                  </w:pPr>
                  <w:r w:rsidRPr="009E6CFF">
                    <w:t>предоставление подъездного пути для проезда подвижного состава при отсутствии конкурентного подъездного пути;</w:t>
                  </w:r>
                </w:p>
                <w:p w14:paraId="71E80EEC" w14:textId="77777777" w:rsidR="00AB038F" w:rsidRPr="009E6CFF" w:rsidRDefault="00AB038F" w:rsidP="00AB038F">
                  <w:pPr>
                    <w:overflowPunct/>
                    <w:autoSpaceDE/>
                    <w:autoSpaceDN/>
                    <w:adjustRightInd/>
                    <w:ind w:firstLine="210"/>
                    <w:jc w:val="both"/>
                  </w:pPr>
                  <w:r w:rsidRPr="009E6CFF">
                    <w:t>предоставление подъездного пути для маневровых работ, погрузки-выгрузки, других технологических операций перевозочного процесса, а также для стоянки подвижного состава, непредусмотренной технологическими операциями перевозочного процесса при отсутствии конкурентного подъездного пути.</w:t>
                  </w:r>
                </w:p>
                <w:tbl>
                  <w:tblPr>
                    <w:tblW w:w="5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27"/>
                    <w:gridCol w:w="2266"/>
                    <w:gridCol w:w="2231"/>
                  </w:tblGrid>
                  <w:tr w:rsidR="00AB038F" w:rsidRPr="009E6CFF" w14:paraId="23519BBA" w14:textId="77777777" w:rsidTr="00C832B1">
                    <w:trPr>
                      <w:trHeight w:val="262"/>
                    </w:trPr>
                    <w:tc>
                      <w:tcPr>
                        <w:tcW w:w="527" w:type="dxa"/>
                        <w:vAlign w:val="center"/>
                        <w:hideMark/>
                      </w:tcPr>
                      <w:p w14:paraId="6E9157E9" w14:textId="77777777" w:rsidR="00AB038F" w:rsidRPr="009E6CFF" w:rsidRDefault="00AB038F" w:rsidP="00AB038F">
                        <w:pPr>
                          <w:overflowPunct/>
                          <w:autoSpaceDE/>
                          <w:autoSpaceDN/>
                          <w:adjustRightInd/>
                          <w:jc w:val="center"/>
                        </w:pPr>
                        <w:r w:rsidRPr="009E6CFF">
                          <w:t>№</w:t>
                        </w:r>
                      </w:p>
                      <w:p w14:paraId="58E6804D" w14:textId="77777777" w:rsidR="00AB038F" w:rsidRPr="009E6CFF" w:rsidRDefault="00AB038F" w:rsidP="00AB038F">
                        <w:pPr>
                          <w:overflowPunct/>
                          <w:autoSpaceDE/>
                          <w:autoSpaceDN/>
                          <w:adjustRightInd/>
                          <w:jc w:val="center"/>
                        </w:pPr>
                        <w:r w:rsidRPr="009E6CFF">
                          <w:t xml:space="preserve"> п/п</w:t>
                        </w:r>
                      </w:p>
                    </w:tc>
                    <w:tc>
                      <w:tcPr>
                        <w:tcW w:w="2266" w:type="dxa"/>
                        <w:vAlign w:val="center"/>
                        <w:hideMark/>
                      </w:tcPr>
                      <w:p w14:paraId="1DD4F127" w14:textId="77777777" w:rsidR="00AB038F" w:rsidRPr="009E6CFF" w:rsidRDefault="00AB038F" w:rsidP="00AB038F">
                        <w:pPr>
                          <w:overflowPunct/>
                          <w:autoSpaceDE/>
                          <w:autoSpaceDN/>
                          <w:adjustRightInd/>
                          <w:jc w:val="center"/>
                        </w:pPr>
                        <w:r w:rsidRPr="009E6CFF">
                          <w:t>Структурные параметры</w:t>
                        </w:r>
                      </w:p>
                    </w:tc>
                    <w:tc>
                      <w:tcPr>
                        <w:tcW w:w="2231" w:type="dxa"/>
                        <w:vAlign w:val="center"/>
                        <w:hideMark/>
                      </w:tcPr>
                      <w:p w14:paraId="0D341D38" w14:textId="77777777" w:rsidR="00AB038F" w:rsidRPr="009E6CFF" w:rsidRDefault="00AB038F" w:rsidP="00AB038F">
                        <w:pPr>
                          <w:overflowPunct/>
                          <w:autoSpaceDE/>
                          <w:autoSpaceDN/>
                          <w:adjustRightInd/>
                          <w:jc w:val="center"/>
                        </w:pPr>
                        <w:r w:rsidRPr="009E6CFF">
                          <w:t>Единица измерения</w:t>
                        </w:r>
                      </w:p>
                    </w:tc>
                  </w:tr>
                  <w:tr w:rsidR="00AB038F" w:rsidRPr="009E6CFF" w14:paraId="3E33E30D" w14:textId="77777777" w:rsidTr="00C832B1">
                    <w:trPr>
                      <w:trHeight w:val="276"/>
                    </w:trPr>
                    <w:tc>
                      <w:tcPr>
                        <w:tcW w:w="527" w:type="dxa"/>
                        <w:vAlign w:val="center"/>
                        <w:hideMark/>
                      </w:tcPr>
                      <w:p w14:paraId="0CCFF2C2" w14:textId="77777777" w:rsidR="00AB038F" w:rsidRPr="009E6CFF" w:rsidRDefault="00AB038F" w:rsidP="00AB038F">
                        <w:pPr>
                          <w:overflowPunct/>
                          <w:autoSpaceDE/>
                          <w:autoSpaceDN/>
                          <w:adjustRightInd/>
                          <w:jc w:val="center"/>
                        </w:pPr>
                        <w:r w:rsidRPr="009E6CFF">
                          <w:t>1.</w:t>
                        </w:r>
                      </w:p>
                    </w:tc>
                    <w:tc>
                      <w:tcPr>
                        <w:tcW w:w="2266" w:type="dxa"/>
                        <w:vAlign w:val="center"/>
                        <w:hideMark/>
                      </w:tcPr>
                      <w:p w14:paraId="20A0BB32" w14:textId="77777777" w:rsidR="00AB038F" w:rsidRPr="009E6CFF" w:rsidRDefault="00AB038F" w:rsidP="00AB038F">
                        <w:pPr>
                          <w:overflowPunct/>
                          <w:autoSpaceDE/>
                          <w:autoSpaceDN/>
                          <w:adjustRightInd/>
                        </w:pPr>
                        <w:r w:rsidRPr="009E6CFF">
                          <w:t>Максимально допустимый вес поездов</w:t>
                        </w:r>
                      </w:p>
                    </w:tc>
                    <w:tc>
                      <w:tcPr>
                        <w:tcW w:w="2231" w:type="dxa"/>
                        <w:vAlign w:val="center"/>
                        <w:hideMark/>
                      </w:tcPr>
                      <w:p w14:paraId="513A21EA" w14:textId="77777777" w:rsidR="00AB038F" w:rsidRPr="009E6CFF" w:rsidRDefault="00AB038F" w:rsidP="00AB038F">
                        <w:pPr>
                          <w:overflowPunct/>
                          <w:autoSpaceDE/>
                          <w:autoSpaceDN/>
                          <w:adjustRightInd/>
                        </w:pPr>
                        <w:r w:rsidRPr="009E6CFF">
                          <w:t>Тонна</w:t>
                        </w:r>
                      </w:p>
                    </w:tc>
                  </w:tr>
                  <w:tr w:rsidR="00AB038F" w:rsidRPr="009E6CFF" w14:paraId="62670E3E" w14:textId="77777777" w:rsidTr="00C832B1">
                    <w:trPr>
                      <w:trHeight w:val="540"/>
                    </w:trPr>
                    <w:tc>
                      <w:tcPr>
                        <w:tcW w:w="527" w:type="dxa"/>
                        <w:vAlign w:val="center"/>
                        <w:hideMark/>
                      </w:tcPr>
                      <w:p w14:paraId="679A49C7" w14:textId="77777777" w:rsidR="00AB038F" w:rsidRPr="009E6CFF" w:rsidRDefault="00AB038F" w:rsidP="00AB038F">
                        <w:pPr>
                          <w:overflowPunct/>
                          <w:autoSpaceDE/>
                          <w:autoSpaceDN/>
                          <w:adjustRightInd/>
                          <w:jc w:val="center"/>
                        </w:pPr>
                        <w:r w:rsidRPr="009E6CFF">
                          <w:t>2.</w:t>
                        </w:r>
                      </w:p>
                    </w:tc>
                    <w:tc>
                      <w:tcPr>
                        <w:tcW w:w="2266" w:type="dxa"/>
                        <w:vAlign w:val="center"/>
                        <w:hideMark/>
                      </w:tcPr>
                      <w:p w14:paraId="250D5241" w14:textId="77777777" w:rsidR="00AB038F" w:rsidRPr="009E6CFF" w:rsidRDefault="00AB038F" w:rsidP="00AB038F">
                        <w:pPr>
                          <w:overflowPunct/>
                          <w:autoSpaceDE/>
                          <w:autoSpaceDN/>
                          <w:adjustRightInd/>
                        </w:pPr>
                        <w:r w:rsidRPr="009E6CFF">
                          <w:t>Максимально допустимая скорость движения пассажирских поездов</w:t>
                        </w:r>
                      </w:p>
                    </w:tc>
                    <w:tc>
                      <w:tcPr>
                        <w:tcW w:w="2231" w:type="dxa"/>
                        <w:vAlign w:val="center"/>
                        <w:hideMark/>
                      </w:tcPr>
                      <w:p w14:paraId="0B193DDD" w14:textId="77777777" w:rsidR="00AB038F" w:rsidRPr="009E6CFF" w:rsidRDefault="00AB038F" w:rsidP="00AB038F">
                        <w:pPr>
                          <w:overflowPunct/>
                          <w:autoSpaceDE/>
                          <w:autoSpaceDN/>
                          <w:adjustRightInd/>
                        </w:pPr>
                        <w:r w:rsidRPr="009E6CFF">
                          <w:t>Километр/час</w:t>
                        </w:r>
                      </w:p>
                    </w:tc>
                  </w:tr>
                  <w:tr w:rsidR="00AB038F" w:rsidRPr="009E6CFF" w14:paraId="228638D7" w14:textId="77777777" w:rsidTr="00C832B1">
                    <w:trPr>
                      <w:trHeight w:val="526"/>
                    </w:trPr>
                    <w:tc>
                      <w:tcPr>
                        <w:tcW w:w="527" w:type="dxa"/>
                        <w:vAlign w:val="center"/>
                        <w:hideMark/>
                      </w:tcPr>
                      <w:p w14:paraId="269A3AE4" w14:textId="77777777" w:rsidR="00AB038F" w:rsidRPr="009E6CFF" w:rsidRDefault="00AB038F" w:rsidP="00AB038F">
                        <w:pPr>
                          <w:overflowPunct/>
                          <w:autoSpaceDE/>
                          <w:autoSpaceDN/>
                          <w:adjustRightInd/>
                          <w:jc w:val="center"/>
                        </w:pPr>
                        <w:r w:rsidRPr="009E6CFF">
                          <w:t>3.</w:t>
                        </w:r>
                      </w:p>
                    </w:tc>
                    <w:tc>
                      <w:tcPr>
                        <w:tcW w:w="2266" w:type="dxa"/>
                        <w:vAlign w:val="center"/>
                        <w:hideMark/>
                      </w:tcPr>
                      <w:p w14:paraId="05D1F28E" w14:textId="77777777" w:rsidR="00AB038F" w:rsidRPr="009E6CFF" w:rsidRDefault="00AB038F" w:rsidP="00AB038F">
                        <w:pPr>
                          <w:overflowPunct/>
                          <w:autoSpaceDE/>
                          <w:autoSpaceDN/>
                          <w:adjustRightInd/>
                        </w:pPr>
                        <w:r w:rsidRPr="009E6CFF">
                          <w:t>Максимально допустимая скорость движения грузовых поездов</w:t>
                        </w:r>
                      </w:p>
                    </w:tc>
                    <w:tc>
                      <w:tcPr>
                        <w:tcW w:w="2231" w:type="dxa"/>
                        <w:vAlign w:val="center"/>
                        <w:hideMark/>
                      </w:tcPr>
                      <w:p w14:paraId="6252EE20" w14:textId="77777777" w:rsidR="00AB038F" w:rsidRPr="009E6CFF" w:rsidRDefault="00AB038F" w:rsidP="00AB038F">
                        <w:pPr>
                          <w:overflowPunct/>
                          <w:autoSpaceDE/>
                          <w:autoSpaceDN/>
                          <w:adjustRightInd/>
                        </w:pPr>
                        <w:r w:rsidRPr="009E6CFF">
                          <w:t>Километр/час</w:t>
                        </w:r>
                      </w:p>
                    </w:tc>
                  </w:tr>
                  <w:tr w:rsidR="00AB038F" w:rsidRPr="009E6CFF" w14:paraId="3D87647F" w14:textId="77777777" w:rsidTr="00C832B1">
                    <w:trPr>
                      <w:trHeight w:val="540"/>
                    </w:trPr>
                    <w:tc>
                      <w:tcPr>
                        <w:tcW w:w="527" w:type="dxa"/>
                        <w:vAlign w:val="center"/>
                        <w:hideMark/>
                      </w:tcPr>
                      <w:p w14:paraId="123F4336" w14:textId="77777777" w:rsidR="00AB038F" w:rsidRPr="009E6CFF" w:rsidRDefault="00AB038F" w:rsidP="00AB038F">
                        <w:pPr>
                          <w:overflowPunct/>
                          <w:autoSpaceDE/>
                          <w:autoSpaceDN/>
                          <w:adjustRightInd/>
                          <w:jc w:val="center"/>
                        </w:pPr>
                        <w:r w:rsidRPr="009E6CFF">
                          <w:t>4.</w:t>
                        </w:r>
                      </w:p>
                    </w:tc>
                    <w:tc>
                      <w:tcPr>
                        <w:tcW w:w="2266" w:type="dxa"/>
                        <w:vAlign w:val="center"/>
                        <w:hideMark/>
                      </w:tcPr>
                      <w:p w14:paraId="20021D73" w14:textId="77777777" w:rsidR="00AB038F" w:rsidRPr="009E6CFF" w:rsidRDefault="00AB038F" w:rsidP="00AB038F">
                        <w:pPr>
                          <w:overflowPunct/>
                          <w:autoSpaceDE/>
                          <w:autoSpaceDN/>
                          <w:adjustRightInd/>
                        </w:pPr>
                        <w:r w:rsidRPr="009E6CFF">
                          <w:t>Объем оказанной за год регулируемой услуги в грузовом движении</w:t>
                        </w:r>
                      </w:p>
                    </w:tc>
                    <w:tc>
                      <w:tcPr>
                        <w:tcW w:w="2231" w:type="dxa"/>
                        <w:vAlign w:val="center"/>
                        <w:hideMark/>
                      </w:tcPr>
                      <w:p w14:paraId="0C308C6A" w14:textId="77777777" w:rsidR="00AB038F" w:rsidRPr="009E6CFF" w:rsidRDefault="00AB038F" w:rsidP="00AB038F">
                        <w:pPr>
                          <w:overflowPunct/>
                          <w:autoSpaceDE/>
                          <w:autoSpaceDN/>
                          <w:adjustRightInd/>
                        </w:pPr>
                        <w:r w:rsidRPr="009E6CFF">
                          <w:t>Т-километр</w:t>
                        </w:r>
                      </w:p>
                    </w:tc>
                  </w:tr>
                  <w:tr w:rsidR="00AB038F" w:rsidRPr="009E6CFF" w14:paraId="0F2D5304" w14:textId="77777777" w:rsidTr="00C832B1">
                    <w:trPr>
                      <w:trHeight w:val="526"/>
                    </w:trPr>
                    <w:tc>
                      <w:tcPr>
                        <w:tcW w:w="527" w:type="dxa"/>
                        <w:vAlign w:val="center"/>
                        <w:hideMark/>
                      </w:tcPr>
                      <w:p w14:paraId="0E273980" w14:textId="77777777" w:rsidR="00AB038F" w:rsidRPr="009E6CFF" w:rsidRDefault="00AB038F" w:rsidP="00AB038F">
                        <w:pPr>
                          <w:overflowPunct/>
                          <w:autoSpaceDE/>
                          <w:autoSpaceDN/>
                          <w:adjustRightInd/>
                          <w:jc w:val="center"/>
                        </w:pPr>
                        <w:r w:rsidRPr="009E6CFF">
                          <w:t>5.</w:t>
                        </w:r>
                      </w:p>
                    </w:tc>
                    <w:tc>
                      <w:tcPr>
                        <w:tcW w:w="2266" w:type="dxa"/>
                        <w:vAlign w:val="center"/>
                        <w:hideMark/>
                      </w:tcPr>
                      <w:p w14:paraId="11D5A36B" w14:textId="77777777" w:rsidR="00AB038F" w:rsidRPr="009E6CFF" w:rsidRDefault="00AB038F" w:rsidP="00AB038F">
                        <w:pPr>
                          <w:overflowPunct/>
                          <w:autoSpaceDE/>
                          <w:autoSpaceDN/>
                          <w:adjustRightInd/>
                        </w:pPr>
                        <w:r w:rsidRPr="009E6CFF">
                          <w:t>Объем оказанной за год регулируемой услуги в пассажирском движении</w:t>
                        </w:r>
                      </w:p>
                    </w:tc>
                    <w:tc>
                      <w:tcPr>
                        <w:tcW w:w="2231" w:type="dxa"/>
                        <w:vAlign w:val="center"/>
                        <w:hideMark/>
                      </w:tcPr>
                      <w:p w14:paraId="4BEAF106" w14:textId="77777777" w:rsidR="00AB038F" w:rsidRPr="009E6CFF" w:rsidRDefault="00AB038F" w:rsidP="00AB038F">
                        <w:pPr>
                          <w:overflowPunct/>
                          <w:autoSpaceDE/>
                          <w:autoSpaceDN/>
                          <w:adjustRightInd/>
                        </w:pPr>
                        <w:r w:rsidRPr="009E6CFF">
                          <w:t>Пасс-километр</w:t>
                        </w:r>
                      </w:p>
                    </w:tc>
                  </w:tr>
                </w:tbl>
                <w:p w14:paraId="58D68024" w14:textId="77777777" w:rsidR="00AB038F" w:rsidRPr="009E6CFF" w:rsidRDefault="00AB038F" w:rsidP="00AB038F">
                  <w:pPr>
                    <w:overflowPunct/>
                    <w:autoSpaceDE/>
                    <w:autoSpaceDN/>
                    <w:adjustRightInd/>
                  </w:pPr>
                </w:p>
                <w:p w14:paraId="37FECE0E" w14:textId="77777777" w:rsidR="00AB038F" w:rsidRPr="009E6CFF" w:rsidRDefault="00AB038F" w:rsidP="00AB038F">
                  <w:pPr>
                    <w:overflowPunct/>
                    <w:autoSpaceDE/>
                    <w:autoSpaceDN/>
                    <w:adjustRightInd/>
                    <w:ind w:firstLine="742"/>
                    <w:jc w:val="both"/>
                  </w:pPr>
                  <w:r w:rsidRPr="009E6CFF">
                    <w:t>В сфере портов при отсутствии конкуренции на рынке портовых услуг:</w:t>
                  </w:r>
                </w:p>
                <w:p w14:paraId="4533B4EB" w14:textId="77777777" w:rsidR="00AB038F" w:rsidRPr="009E6CFF" w:rsidRDefault="00AB038F" w:rsidP="00AB038F">
                  <w:pPr>
                    <w:overflowPunct/>
                    <w:autoSpaceDE/>
                    <w:autoSpaceDN/>
                    <w:adjustRightInd/>
                    <w:ind w:firstLine="742"/>
                    <w:jc w:val="both"/>
                  </w:pPr>
                  <w:r w:rsidRPr="009E6CFF">
                    <w:t>услуги за заход судна в морской порт для перевалки нефти и нефтепродуктов по трубопроводам в/из танкера/танкеров с последующим выходом из порта (судозаход).</w:t>
                  </w:r>
                </w:p>
                <w:p w14:paraId="6BB0804C" w14:textId="77777777" w:rsidR="00AB038F" w:rsidRPr="009E6CFF" w:rsidRDefault="00AB038F" w:rsidP="00AB038F">
                  <w:pPr>
                    <w:overflowPunct/>
                    <w:autoSpaceDE/>
                    <w:autoSpaceDN/>
                    <w:adjustRightInd/>
                    <w:ind w:firstLine="742"/>
                    <w:jc w:val="both"/>
                  </w:pPr>
                </w:p>
                <w:tbl>
                  <w:tblPr>
                    <w:tblW w:w="4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995"/>
                    <w:gridCol w:w="1810"/>
                    <w:gridCol w:w="2192"/>
                  </w:tblGrid>
                  <w:tr w:rsidR="00AB038F" w:rsidRPr="009E6CFF" w14:paraId="0DD8F020" w14:textId="77777777" w:rsidTr="00B90A70">
                    <w:trPr>
                      <w:trHeight w:val="223"/>
                    </w:trPr>
                    <w:tc>
                      <w:tcPr>
                        <w:tcW w:w="995" w:type="dxa"/>
                        <w:vAlign w:val="center"/>
                        <w:hideMark/>
                      </w:tcPr>
                      <w:p w14:paraId="702E9674" w14:textId="77777777" w:rsidR="00AB038F" w:rsidRPr="009E6CFF" w:rsidRDefault="00AB038F" w:rsidP="00AB038F">
                        <w:pPr>
                          <w:overflowPunct/>
                          <w:autoSpaceDE/>
                          <w:autoSpaceDN/>
                          <w:adjustRightInd/>
                          <w:jc w:val="center"/>
                        </w:pPr>
                        <w:r w:rsidRPr="009E6CFF">
                          <w:t>№</w:t>
                        </w:r>
                      </w:p>
                      <w:p w14:paraId="6D36D725" w14:textId="464EC2E5" w:rsidR="00AB038F" w:rsidRPr="009E6CFF" w:rsidRDefault="00AB038F" w:rsidP="00AB038F">
                        <w:pPr>
                          <w:overflowPunct/>
                          <w:autoSpaceDE/>
                          <w:autoSpaceDN/>
                          <w:adjustRightInd/>
                          <w:jc w:val="center"/>
                        </w:pPr>
                        <w:r w:rsidRPr="009E6CFF">
                          <w:t xml:space="preserve"> п/п</w:t>
                        </w:r>
                      </w:p>
                    </w:tc>
                    <w:tc>
                      <w:tcPr>
                        <w:tcW w:w="1810" w:type="dxa"/>
                        <w:vAlign w:val="center"/>
                        <w:hideMark/>
                      </w:tcPr>
                      <w:p w14:paraId="6BE8AA3D" w14:textId="77777777" w:rsidR="00AB038F" w:rsidRPr="009E6CFF" w:rsidRDefault="00AB038F" w:rsidP="00AB038F">
                        <w:pPr>
                          <w:overflowPunct/>
                          <w:autoSpaceDE/>
                          <w:autoSpaceDN/>
                          <w:adjustRightInd/>
                          <w:jc w:val="center"/>
                        </w:pPr>
                        <w:r w:rsidRPr="009E6CFF">
                          <w:t>Структурные параметры</w:t>
                        </w:r>
                      </w:p>
                    </w:tc>
                    <w:tc>
                      <w:tcPr>
                        <w:tcW w:w="2192" w:type="dxa"/>
                        <w:vAlign w:val="center"/>
                        <w:hideMark/>
                      </w:tcPr>
                      <w:p w14:paraId="57D7D37B" w14:textId="77777777" w:rsidR="00AB038F" w:rsidRPr="009E6CFF" w:rsidRDefault="00AB038F" w:rsidP="00AB038F">
                        <w:pPr>
                          <w:overflowPunct/>
                          <w:autoSpaceDE/>
                          <w:autoSpaceDN/>
                          <w:adjustRightInd/>
                          <w:jc w:val="center"/>
                        </w:pPr>
                        <w:r w:rsidRPr="009E6CFF">
                          <w:t>Единица измерения</w:t>
                        </w:r>
                      </w:p>
                    </w:tc>
                  </w:tr>
                  <w:tr w:rsidR="00AB038F" w:rsidRPr="009E6CFF" w14:paraId="2F95800D" w14:textId="77777777" w:rsidTr="00B90A70">
                    <w:trPr>
                      <w:trHeight w:val="247"/>
                    </w:trPr>
                    <w:tc>
                      <w:tcPr>
                        <w:tcW w:w="995" w:type="dxa"/>
                        <w:vAlign w:val="center"/>
                        <w:hideMark/>
                      </w:tcPr>
                      <w:p w14:paraId="5680B851" w14:textId="77777777" w:rsidR="00AB038F" w:rsidRPr="009E6CFF" w:rsidRDefault="00AB038F" w:rsidP="00AB038F">
                        <w:pPr>
                          <w:overflowPunct/>
                          <w:autoSpaceDE/>
                          <w:autoSpaceDN/>
                          <w:adjustRightInd/>
                          <w:jc w:val="center"/>
                        </w:pPr>
                        <w:r w:rsidRPr="009E6CFF">
                          <w:t>1.</w:t>
                        </w:r>
                      </w:p>
                    </w:tc>
                    <w:tc>
                      <w:tcPr>
                        <w:tcW w:w="1810" w:type="dxa"/>
                        <w:vAlign w:val="center"/>
                        <w:hideMark/>
                      </w:tcPr>
                      <w:p w14:paraId="232BDA36" w14:textId="77777777" w:rsidR="00AB038F" w:rsidRPr="009E6CFF" w:rsidRDefault="00AB038F" w:rsidP="00AB038F">
                        <w:pPr>
                          <w:overflowPunct/>
                          <w:autoSpaceDE/>
                          <w:autoSpaceDN/>
                          <w:adjustRightInd/>
                        </w:pPr>
                        <w:r w:rsidRPr="009E6CFF">
                          <w:t>Количество причалов</w:t>
                        </w:r>
                      </w:p>
                    </w:tc>
                    <w:tc>
                      <w:tcPr>
                        <w:tcW w:w="2192" w:type="dxa"/>
                        <w:vAlign w:val="center"/>
                        <w:hideMark/>
                      </w:tcPr>
                      <w:p w14:paraId="645F1AD6" w14:textId="77777777" w:rsidR="00AB038F" w:rsidRPr="009E6CFF" w:rsidRDefault="00AB038F" w:rsidP="00AB038F">
                        <w:pPr>
                          <w:overflowPunct/>
                          <w:autoSpaceDE/>
                          <w:autoSpaceDN/>
                          <w:adjustRightInd/>
                        </w:pPr>
                        <w:r w:rsidRPr="009E6CFF">
                          <w:t>единиц</w:t>
                        </w:r>
                      </w:p>
                    </w:tc>
                  </w:tr>
                  <w:tr w:rsidR="00AB038F" w:rsidRPr="009E6CFF" w14:paraId="700FA614" w14:textId="77777777" w:rsidTr="00B90A70">
                    <w:trPr>
                      <w:trHeight w:val="460"/>
                    </w:trPr>
                    <w:tc>
                      <w:tcPr>
                        <w:tcW w:w="995" w:type="dxa"/>
                        <w:vAlign w:val="center"/>
                        <w:hideMark/>
                      </w:tcPr>
                      <w:p w14:paraId="155E3350" w14:textId="77777777" w:rsidR="00AB038F" w:rsidRPr="009E6CFF" w:rsidRDefault="00AB038F" w:rsidP="00AB038F">
                        <w:pPr>
                          <w:overflowPunct/>
                          <w:autoSpaceDE/>
                          <w:autoSpaceDN/>
                          <w:adjustRightInd/>
                          <w:jc w:val="center"/>
                        </w:pPr>
                        <w:r w:rsidRPr="009E6CFF">
                          <w:t>2.</w:t>
                        </w:r>
                      </w:p>
                    </w:tc>
                    <w:tc>
                      <w:tcPr>
                        <w:tcW w:w="1810" w:type="dxa"/>
                        <w:vAlign w:val="center"/>
                        <w:hideMark/>
                      </w:tcPr>
                      <w:p w14:paraId="59E34D91" w14:textId="77777777" w:rsidR="00AB038F" w:rsidRPr="009E6CFF" w:rsidRDefault="00AB038F" w:rsidP="00AB038F">
                        <w:pPr>
                          <w:overflowPunct/>
                          <w:autoSpaceDE/>
                          <w:autoSpaceDN/>
                          <w:adjustRightInd/>
                        </w:pPr>
                        <w:r w:rsidRPr="009E6CFF">
                          <w:t>Максимальная возможность обработки судов у причалов в год</w:t>
                        </w:r>
                      </w:p>
                    </w:tc>
                    <w:tc>
                      <w:tcPr>
                        <w:tcW w:w="2192" w:type="dxa"/>
                        <w:vAlign w:val="center"/>
                        <w:hideMark/>
                      </w:tcPr>
                      <w:p w14:paraId="002394C9" w14:textId="77777777" w:rsidR="00AB038F" w:rsidRPr="009E6CFF" w:rsidRDefault="00AB038F" w:rsidP="00AB038F">
                        <w:pPr>
                          <w:overflowPunct/>
                          <w:autoSpaceDE/>
                          <w:autoSpaceDN/>
                          <w:adjustRightInd/>
                        </w:pPr>
                        <w:r w:rsidRPr="009E6CFF">
                          <w:t>единиц/сутки</w:t>
                        </w:r>
                      </w:p>
                    </w:tc>
                  </w:tr>
                  <w:tr w:rsidR="00AB038F" w:rsidRPr="009E6CFF" w14:paraId="7179AD23" w14:textId="77777777" w:rsidTr="00B90A70">
                    <w:trPr>
                      <w:trHeight w:val="223"/>
                    </w:trPr>
                    <w:tc>
                      <w:tcPr>
                        <w:tcW w:w="995" w:type="dxa"/>
                        <w:vAlign w:val="center"/>
                        <w:hideMark/>
                      </w:tcPr>
                      <w:p w14:paraId="23633CEA" w14:textId="77777777" w:rsidR="00AB038F" w:rsidRPr="009E6CFF" w:rsidRDefault="00AB038F" w:rsidP="00AB038F">
                        <w:pPr>
                          <w:overflowPunct/>
                          <w:autoSpaceDE/>
                          <w:autoSpaceDN/>
                          <w:adjustRightInd/>
                          <w:jc w:val="center"/>
                        </w:pPr>
                        <w:r w:rsidRPr="009E6CFF">
                          <w:t>3.</w:t>
                        </w:r>
                      </w:p>
                    </w:tc>
                    <w:tc>
                      <w:tcPr>
                        <w:tcW w:w="1810" w:type="dxa"/>
                        <w:vAlign w:val="center"/>
                        <w:hideMark/>
                      </w:tcPr>
                      <w:p w14:paraId="3124913C" w14:textId="77777777" w:rsidR="00AB038F" w:rsidRPr="009E6CFF" w:rsidRDefault="00AB038F" w:rsidP="00AB038F">
                        <w:pPr>
                          <w:overflowPunct/>
                          <w:autoSpaceDE/>
                          <w:autoSpaceDN/>
                          <w:adjustRightInd/>
                        </w:pPr>
                        <w:r w:rsidRPr="009E6CFF">
                          <w:t>Объем оказанной за год регулируемой услуги</w:t>
                        </w:r>
                      </w:p>
                    </w:tc>
                    <w:tc>
                      <w:tcPr>
                        <w:tcW w:w="2192" w:type="dxa"/>
                        <w:vAlign w:val="center"/>
                        <w:hideMark/>
                      </w:tcPr>
                      <w:p w14:paraId="62E4756C" w14:textId="77777777" w:rsidR="00AB038F" w:rsidRPr="009E6CFF" w:rsidRDefault="00AB038F" w:rsidP="00AB038F">
                        <w:pPr>
                          <w:overflowPunct/>
                          <w:autoSpaceDE/>
                          <w:autoSpaceDN/>
                          <w:adjustRightInd/>
                        </w:pPr>
                        <w:r w:rsidRPr="009E6CFF">
                          <w:t>Натуральная единица</w:t>
                        </w:r>
                      </w:p>
                    </w:tc>
                  </w:tr>
                </w:tbl>
                <w:p w14:paraId="63F4100C" w14:textId="77777777" w:rsidR="00AB038F" w:rsidRPr="009E6CFF" w:rsidRDefault="00AB038F" w:rsidP="00AB038F">
                  <w:pPr>
                    <w:overflowPunct/>
                    <w:autoSpaceDE/>
                    <w:autoSpaceDN/>
                    <w:adjustRightInd/>
                    <w:ind w:firstLine="742"/>
                    <w:jc w:val="both"/>
                  </w:pPr>
                  <w:r w:rsidRPr="009E6CFF">
                    <w:t>В сфере транспортировки нефти и (или) нефтепродуктов по магистральным трубопроводам, за исключением их транспортировки в целях транзита через территорию Республики Казахстан и экспорта за пределы Республики Казахстан:</w:t>
                  </w:r>
                </w:p>
                <w:p w14:paraId="251891C6" w14:textId="77777777" w:rsidR="00AB038F" w:rsidRPr="009E6CFF" w:rsidRDefault="00AB038F" w:rsidP="00AB038F">
                  <w:pPr>
                    <w:overflowPunct/>
                    <w:autoSpaceDE/>
                    <w:autoSpaceDN/>
                    <w:adjustRightInd/>
                    <w:ind w:firstLine="742"/>
                    <w:jc w:val="both"/>
                  </w:pPr>
                  <w:r w:rsidRPr="009E6CFF">
                    <w:t>операторская деятельность по единой маршрутизации;</w:t>
                  </w:r>
                </w:p>
                <w:p w14:paraId="3A9D249C" w14:textId="77777777" w:rsidR="00AB038F" w:rsidRPr="009E6CFF" w:rsidRDefault="00AB038F" w:rsidP="00AB038F">
                  <w:pPr>
                    <w:overflowPunct/>
                    <w:autoSpaceDE/>
                    <w:autoSpaceDN/>
                    <w:adjustRightInd/>
                    <w:ind w:firstLine="742"/>
                    <w:jc w:val="both"/>
                  </w:pPr>
                  <w:r w:rsidRPr="009E6CFF">
                    <w:t>перекачка нефти по системе магистрального трубопровода;</w:t>
                  </w:r>
                </w:p>
                <w:p w14:paraId="399239AE" w14:textId="77777777" w:rsidR="00AB038F" w:rsidRPr="009E6CFF" w:rsidRDefault="00AB038F" w:rsidP="00AB038F">
                  <w:pPr>
                    <w:overflowPunct/>
                    <w:autoSpaceDE/>
                    <w:autoSpaceDN/>
                    <w:adjustRightInd/>
                    <w:ind w:firstLine="742"/>
                    <w:jc w:val="both"/>
                  </w:pPr>
                  <w:r w:rsidRPr="009E6CFF">
                    <w:t>слив нефти с железнодорожных цистерн;</w:t>
                  </w:r>
                </w:p>
                <w:p w14:paraId="39BBAD37" w14:textId="77777777" w:rsidR="00AB038F" w:rsidRPr="009E6CFF" w:rsidRDefault="00AB038F" w:rsidP="00AB038F">
                  <w:pPr>
                    <w:overflowPunct/>
                    <w:autoSpaceDE/>
                    <w:autoSpaceDN/>
                    <w:adjustRightInd/>
                    <w:ind w:firstLine="742"/>
                    <w:jc w:val="both"/>
                  </w:pPr>
                  <w:r w:rsidRPr="009E6CFF">
                    <w:t>налив нефти в железнодорожные цистерны;</w:t>
                  </w:r>
                </w:p>
                <w:p w14:paraId="6FF0EB1F" w14:textId="77777777" w:rsidR="00AB038F" w:rsidRPr="009E6CFF" w:rsidRDefault="00AB038F" w:rsidP="00AB038F">
                  <w:pPr>
                    <w:overflowPunct/>
                    <w:autoSpaceDE/>
                    <w:autoSpaceDN/>
                    <w:adjustRightInd/>
                    <w:ind w:firstLine="742"/>
                    <w:jc w:val="both"/>
                  </w:pPr>
                  <w:r w:rsidRPr="009E6CFF">
                    <w:t>налив нефти в танкера;</w:t>
                  </w:r>
                </w:p>
                <w:p w14:paraId="087903CB" w14:textId="77777777" w:rsidR="00AB038F" w:rsidRPr="009E6CFF" w:rsidRDefault="00AB038F" w:rsidP="00AB038F">
                  <w:pPr>
                    <w:overflowPunct/>
                    <w:autoSpaceDE/>
                    <w:autoSpaceDN/>
                    <w:adjustRightInd/>
                    <w:ind w:firstLine="742"/>
                    <w:jc w:val="both"/>
                  </w:pPr>
                  <w:r w:rsidRPr="009E6CFF">
                    <w:t>слив нефти с автоцистерн;</w:t>
                  </w:r>
                </w:p>
                <w:p w14:paraId="25933C38" w14:textId="77777777" w:rsidR="00AB038F" w:rsidRPr="009E6CFF" w:rsidRDefault="00AB038F" w:rsidP="00AB038F">
                  <w:pPr>
                    <w:overflowPunct/>
                    <w:autoSpaceDE/>
                    <w:autoSpaceDN/>
                    <w:adjustRightInd/>
                    <w:ind w:firstLine="742"/>
                    <w:jc w:val="both"/>
                  </w:pPr>
                  <w:r w:rsidRPr="009E6CFF">
                    <w:t>налив нефти в автоцистерны;</w:t>
                  </w:r>
                </w:p>
                <w:p w14:paraId="1C79F009" w14:textId="77777777" w:rsidR="00AB038F" w:rsidRPr="009E6CFF" w:rsidRDefault="00AB038F" w:rsidP="00AB038F">
                  <w:pPr>
                    <w:overflowPunct/>
                    <w:autoSpaceDE/>
                    <w:autoSpaceDN/>
                    <w:adjustRightInd/>
                    <w:ind w:firstLine="742"/>
                    <w:jc w:val="both"/>
                  </w:pPr>
                  <w:r w:rsidRPr="009E6CFF">
                    <w:t>хранение нефти;</w:t>
                  </w:r>
                </w:p>
                <w:p w14:paraId="0CFA4BE2" w14:textId="77777777" w:rsidR="00AB038F" w:rsidRPr="009E6CFF" w:rsidRDefault="00AB038F" w:rsidP="00AB038F">
                  <w:pPr>
                    <w:overflowPunct/>
                    <w:autoSpaceDE/>
                    <w:autoSpaceDN/>
                    <w:adjustRightInd/>
                    <w:ind w:firstLine="742"/>
                    <w:jc w:val="both"/>
                  </w:pPr>
                  <w:r w:rsidRPr="009E6CFF">
                    <w:t>перевалка нефти;</w:t>
                  </w:r>
                </w:p>
                <w:p w14:paraId="793DE2EE" w14:textId="77777777" w:rsidR="00AB038F" w:rsidRPr="009E6CFF" w:rsidRDefault="00AB038F" w:rsidP="00AB038F">
                  <w:pPr>
                    <w:overflowPunct/>
                    <w:autoSpaceDE/>
                    <w:autoSpaceDN/>
                    <w:adjustRightInd/>
                    <w:ind w:firstLine="742"/>
                    <w:jc w:val="both"/>
                  </w:pPr>
                  <w:r w:rsidRPr="009E6CFF">
                    <w:t>смешение нефти.</w:t>
                  </w:r>
                </w:p>
                <w:p w14:paraId="74613153" w14:textId="77777777" w:rsidR="00AB038F" w:rsidRPr="009E6CFF" w:rsidRDefault="00AB038F" w:rsidP="00AB038F">
                  <w:pPr>
                    <w:overflowPunct/>
                    <w:autoSpaceDE/>
                    <w:autoSpaceDN/>
                    <w:adjustRightInd/>
                    <w:ind w:firstLine="742"/>
                    <w:jc w:val="both"/>
                  </w:pPr>
                </w:p>
                <w:p w14:paraId="4FAE2A8C" w14:textId="77777777" w:rsidR="00AB038F" w:rsidRPr="009E6CFF" w:rsidRDefault="00AB038F" w:rsidP="00AB038F">
                  <w:pPr>
                    <w:overflowPunct/>
                    <w:autoSpaceDE/>
                    <w:autoSpaceDN/>
                    <w:adjustRightInd/>
                    <w:ind w:firstLine="742"/>
                    <w:jc w:val="both"/>
                  </w:pPr>
                </w:p>
                <w:tbl>
                  <w:tblPr>
                    <w:tblW w:w="4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30"/>
                    <w:gridCol w:w="2384"/>
                    <w:gridCol w:w="1986"/>
                  </w:tblGrid>
                  <w:tr w:rsidR="00AB038F" w:rsidRPr="009E6CFF" w14:paraId="2685164E" w14:textId="77777777" w:rsidTr="00B90A70">
                    <w:trPr>
                      <w:trHeight w:val="757"/>
                    </w:trPr>
                    <w:tc>
                      <w:tcPr>
                        <w:tcW w:w="430" w:type="dxa"/>
                        <w:vAlign w:val="center"/>
                        <w:hideMark/>
                      </w:tcPr>
                      <w:p w14:paraId="5637CFC0"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w:t>
                        </w:r>
                      </w:p>
                      <w:p w14:paraId="3629EC5E" w14:textId="77777777" w:rsidR="00AB038F" w:rsidRPr="009E6CFF" w:rsidRDefault="00AB038F" w:rsidP="00AB038F">
                        <w:pPr>
                          <w:overflowPunct/>
                          <w:autoSpaceDE/>
                          <w:autoSpaceDN/>
                          <w:adjustRightInd/>
                          <w:spacing w:before="100" w:beforeAutospacing="1" w:after="100" w:afterAutospacing="1"/>
                          <w:jc w:val="center"/>
                        </w:pPr>
                        <w:r w:rsidRPr="009E6CFF">
                          <w:t>п/п</w:t>
                        </w:r>
                      </w:p>
                    </w:tc>
                    <w:tc>
                      <w:tcPr>
                        <w:tcW w:w="2384" w:type="dxa"/>
                        <w:vAlign w:val="center"/>
                        <w:hideMark/>
                      </w:tcPr>
                      <w:p w14:paraId="015D900B" w14:textId="77777777" w:rsidR="00AB038F" w:rsidRPr="009E6CFF" w:rsidRDefault="00AB038F" w:rsidP="00AB038F">
                        <w:pPr>
                          <w:overflowPunct/>
                          <w:autoSpaceDE/>
                          <w:autoSpaceDN/>
                          <w:adjustRightInd/>
                          <w:spacing w:before="100" w:beforeAutospacing="1" w:after="100" w:afterAutospacing="1"/>
                          <w:jc w:val="center"/>
                        </w:pPr>
                        <w:r w:rsidRPr="009E6CFF">
                          <w:t>Структурные параметры</w:t>
                        </w:r>
                      </w:p>
                    </w:tc>
                    <w:tc>
                      <w:tcPr>
                        <w:tcW w:w="1986" w:type="dxa"/>
                        <w:vAlign w:val="center"/>
                        <w:hideMark/>
                      </w:tcPr>
                      <w:p w14:paraId="7D6BAAD1" w14:textId="77777777" w:rsidR="00AB038F" w:rsidRPr="009E6CFF" w:rsidRDefault="00AB038F" w:rsidP="00AB038F">
                        <w:pPr>
                          <w:overflowPunct/>
                          <w:autoSpaceDE/>
                          <w:autoSpaceDN/>
                          <w:adjustRightInd/>
                          <w:spacing w:before="100" w:beforeAutospacing="1" w:after="100" w:afterAutospacing="1"/>
                          <w:jc w:val="center"/>
                        </w:pPr>
                        <w:r w:rsidRPr="009E6CFF">
                          <w:t>Единица измерения</w:t>
                        </w:r>
                      </w:p>
                    </w:tc>
                  </w:tr>
                  <w:tr w:rsidR="00AB038F" w:rsidRPr="009E6CFF" w14:paraId="06D3A9A5" w14:textId="77777777" w:rsidTr="00B90A70">
                    <w:trPr>
                      <w:trHeight w:val="230"/>
                    </w:trPr>
                    <w:tc>
                      <w:tcPr>
                        <w:tcW w:w="430" w:type="dxa"/>
                        <w:vAlign w:val="center"/>
                        <w:hideMark/>
                      </w:tcPr>
                      <w:p w14:paraId="5AB56F73" w14:textId="77777777" w:rsidR="00AB038F" w:rsidRPr="009E6CFF" w:rsidRDefault="00AB038F" w:rsidP="00AB038F">
                        <w:pPr>
                          <w:overflowPunct/>
                          <w:autoSpaceDE/>
                          <w:autoSpaceDN/>
                          <w:adjustRightInd/>
                          <w:spacing w:before="100" w:beforeAutospacing="1" w:after="100" w:afterAutospacing="1"/>
                        </w:pPr>
                        <w:r w:rsidRPr="009E6CFF">
                          <w:t>1.</w:t>
                        </w:r>
                      </w:p>
                    </w:tc>
                    <w:tc>
                      <w:tcPr>
                        <w:tcW w:w="2384" w:type="dxa"/>
                        <w:vAlign w:val="center"/>
                        <w:hideMark/>
                      </w:tcPr>
                      <w:p w14:paraId="7D8162B2" w14:textId="77777777" w:rsidR="00AB038F" w:rsidRPr="009E6CFF" w:rsidRDefault="00AB038F" w:rsidP="00AB038F">
                        <w:pPr>
                          <w:overflowPunct/>
                          <w:autoSpaceDE/>
                          <w:autoSpaceDN/>
                          <w:adjustRightInd/>
                          <w:spacing w:before="100" w:beforeAutospacing="1" w:after="100" w:afterAutospacing="1"/>
                        </w:pPr>
                        <w:r w:rsidRPr="009E6CFF">
                          <w:t>Количество потребителей услуги</w:t>
                        </w:r>
                      </w:p>
                    </w:tc>
                    <w:tc>
                      <w:tcPr>
                        <w:tcW w:w="1986" w:type="dxa"/>
                        <w:vAlign w:val="center"/>
                        <w:hideMark/>
                      </w:tcPr>
                      <w:p w14:paraId="67B43149" w14:textId="77777777" w:rsidR="00AB038F" w:rsidRPr="009E6CFF" w:rsidRDefault="00AB038F" w:rsidP="00AB038F">
                        <w:pPr>
                          <w:overflowPunct/>
                          <w:autoSpaceDE/>
                          <w:autoSpaceDN/>
                          <w:adjustRightInd/>
                          <w:spacing w:before="100" w:beforeAutospacing="1" w:after="100" w:afterAutospacing="1"/>
                        </w:pPr>
                        <w:r w:rsidRPr="009E6CFF">
                          <w:t>Тысяча потребителей</w:t>
                        </w:r>
                      </w:p>
                    </w:tc>
                  </w:tr>
                  <w:tr w:rsidR="00AB038F" w:rsidRPr="009E6CFF" w14:paraId="5FC6364E" w14:textId="77777777" w:rsidTr="00B90A70">
                    <w:trPr>
                      <w:trHeight w:val="243"/>
                    </w:trPr>
                    <w:tc>
                      <w:tcPr>
                        <w:tcW w:w="430" w:type="dxa"/>
                        <w:vAlign w:val="center"/>
                        <w:hideMark/>
                      </w:tcPr>
                      <w:p w14:paraId="011FD68B" w14:textId="77777777" w:rsidR="00AB038F" w:rsidRPr="009E6CFF" w:rsidRDefault="00AB038F" w:rsidP="00AB038F">
                        <w:pPr>
                          <w:overflowPunct/>
                          <w:autoSpaceDE/>
                          <w:autoSpaceDN/>
                          <w:adjustRightInd/>
                          <w:spacing w:before="100" w:beforeAutospacing="1" w:after="100" w:afterAutospacing="1"/>
                        </w:pPr>
                        <w:r w:rsidRPr="009E6CFF">
                          <w:t>2.</w:t>
                        </w:r>
                      </w:p>
                    </w:tc>
                    <w:tc>
                      <w:tcPr>
                        <w:tcW w:w="2384" w:type="dxa"/>
                        <w:vAlign w:val="center"/>
                        <w:hideMark/>
                      </w:tcPr>
                      <w:p w14:paraId="3D763D6E" w14:textId="77777777" w:rsidR="00AB038F" w:rsidRPr="009E6CFF" w:rsidRDefault="00AB038F" w:rsidP="00AB038F">
                        <w:pPr>
                          <w:overflowPunct/>
                          <w:autoSpaceDE/>
                          <w:autoSpaceDN/>
                          <w:adjustRightInd/>
                          <w:spacing w:before="100" w:beforeAutospacing="1" w:after="100" w:afterAutospacing="1"/>
                        </w:pPr>
                        <w:r w:rsidRPr="009E6CFF">
                          <w:t>Общая протяженность нефтепроводов</w:t>
                        </w:r>
                      </w:p>
                    </w:tc>
                    <w:tc>
                      <w:tcPr>
                        <w:tcW w:w="1986" w:type="dxa"/>
                        <w:vAlign w:val="center"/>
                        <w:hideMark/>
                      </w:tcPr>
                      <w:p w14:paraId="7C1F81DF" w14:textId="77777777" w:rsidR="00AB038F" w:rsidRPr="009E6CFF" w:rsidRDefault="00AB038F" w:rsidP="00AB038F">
                        <w:pPr>
                          <w:overflowPunct/>
                          <w:autoSpaceDE/>
                          <w:autoSpaceDN/>
                          <w:adjustRightInd/>
                          <w:spacing w:before="100" w:beforeAutospacing="1" w:after="100" w:afterAutospacing="1"/>
                        </w:pPr>
                        <w:r w:rsidRPr="009E6CFF">
                          <w:t>Тысяча километров</w:t>
                        </w:r>
                      </w:p>
                    </w:tc>
                  </w:tr>
                  <w:tr w:rsidR="00AB038F" w:rsidRPr="009E6CFF" w14:paraId="327A537C" w14:textId="77777777" w:rsidTr="00B90A70">
                    <w:trPr>
                      <w:trHeight w:val="230"/>
                    </w:trPr>
                    <w:tc>
                      <w:tcPr>
                        <w:tcW w:w="430" w:type="dxa"/>
                        <w:vAlign w:val="center"/>
                        <w:hideMark/>
                      </w:tcPr>
                      <w:p w14:paraId="521E368F" w14:textId="77777777" w:rsidR="00AB038F" w:rsidRPr="009E6CFF" w:rsidRDefault="00AB038F" w:rsidP="00AB038F">
                        <w:pPr>
                          <w:overflowPunct/>
                          <w:autoSpaceDE/>
                          <w:autoSpaceDN/>
                          <w:adjustRightInd/>
                          <w:spacing w:before="100" w:beforeAutospacing="1" w:after="100" w:afterAutospacing="1"/>
                        </w:pPr>
                        <w:r w:rsidRPr="009E6CFF">
                          <w:t>3.</w:t>
                        </w:r>
                      </w:p>
                    </w:tc>
                    <w:tc>
                      <w:tcPr>
                        <w:tcW w:w="2384" w:type="dxa"/>
                        <w:vAlign w:val="center"/>
                        <w:hideMark/>
                      </w:tcPr>
                      <w:p w14:paraId="6C1FFF30" w14:textId="77777777" w:rsidR="00AB038F" w:rsidRPr="009E6CFF" w:rsidRDefault="00AB038F" w:rsidP="00AB038F">
                        <w:pPr>
                          <w:overflowPunct/>
                          <w:autoSpaceDE/>
                          <w:autoSpaceDN/>
                          <w:adjustRightInd/>
                          <w:spacing w:before="100" w:beforeAutospacing="1" w:after="100" w:afterAutospacing="1"/>
                        </w:pPr>
                        <w:r w:rsidRPr="009E6CFF">
                          <w:t>Средняя по всем участкам пропускная способность</w:t>
                        </w:r>
                      </w:p>
                    </w:tc>
                    <w:tc>
                      <w:tcPr>
                        <w:tcW w:w="1986" w:type="dxa"/>
                        <w:vAlign w:val="center"/>
                        <w:hideMark/>
                      </w:tcPr>
                      <w:p w14:paraId="228DBC37" w14:textId="77777777" w:rsidR="00AB038F" w:rsidRPr="009E6CFF" w:rsidRDefault="00AB038F" w:rsidP="00AB038F">
                        <w:pPr>
                          <w:overflowPunct/>
                          <w:autoSpaceDE/>
                          <w:autoSpaceDN/>
                          <w:adjustRightInd/>
                          <w:spacing w:before="100" w:beforeAutospacing="1" w:after="100" w:afterAutospacing="1"/>
                        </w:pPr>
                        <w:r w:rsidRPr="009E6CFF">
                          <w:t>Тысяча т/ сутки</w:t>
                        </w:r>
                      </w:p>
                    </w:tc>
                  </w:tr>
                  <w:tr w:rsidR="00AB038F" w:rsidRPr="009E6CFF" w14:paraId="02B1E4DB" w14:textId="77777777" w:rsidTr="00B90A70">
                    <w:trPr>
                      <w:trHeight w:val="476"/>
                    </w:trPr>
                    <w:tc>
                      <w:tcPr>
                        <w:tcW w:w="430" w:type="dxa"/>
                        <w:vAlign w:val="center"/>
                        <w:hideMark/>
                      </w:tcPr>
                      <w:p w14:paraId="19E19D28" w14:textId="77777777" w:rsidR="00AB038F" w:rsidRPr="009E6CFF" w:rsidRDefault="00AB038F" w:rsidP="00AB038F">
                        <w:pPr>
                          <w:overflowPunct/>
                          <w:autoSpaceDE/>
                          <w:autoSpaceDN/>
                          <w:adjustRightInd/>
                          <w:spacing w:before="100" w:beforeAutospacing="1" w:after="100" w:afterAutospacing="1"/>
                        </w:pPr>
                        <w:r w:rsidRPr="009E6CFF">
                          <w:t>4.</w:t>
                        </w:r>
                      </w:p>
                    </w:tc>
                    <w:tc>
                      <w:tcPr>
                        <w:tcW w:w="2384" w:type="dxa"/>
                        <w:vAlign w:val="center"/>
                        <w:hideMark/>
                      </w:tcPr>
                      <w:p w14:paraId="7F56CA97" w14:textId="77777777" w:rsidR="00AB038F" w:rsidRPr="009E6CFF" w:rsidRDefault="00AB038F" w:rsidP="00AB038F">
                        <w:pPr>
                          <w:overflowPunct/>
                          <w:autoSpaceDE/>
                          <w:autoSpaceDN/>
                          <w:adjustRightInd/>
                          <w:spacing w:before="100" w:beforeAutospacing="1" w:after="100" w:afterAutospacing="1"/>
                        </w:pPr>
                        <w:r w:rsidRPr="009E6CFF">
                          <w:t>Объем оказанной за год регулируемой услуги (грузооборот)</w:t>
                        </w:r>
                      </w:p>
                    </w:tc>
                    <w:tc>
                      <w:tcPr>
                        <w:tcW w:w="1986" w:type="dxa"/>
                        <w:vAlign w:val="center"/>
                        <w:hideMark/>
                      </w:tcPr>
                      <w:p w14:paraId="3FA6F280" w14:textId="77777777" w:rsidR="00AB038F" w:rsidRPr="009E6CFF" w:rsidRDefault="00AB038F" w:rsidP="00AB038F">
                        <w:pPr>
                          <w:overflowPunct/>
                          <w:autoSpaceDE/>
                          <w:autoSpaceDN/>
                          <w:adjustRightInd/>
                          <w:spacing w:before="100" w:beforeAutospacing="1" w:after="100" w:afterAutospacing="1"/>
                        </w:pPr>
                        <w:r w:rsidRPr="009E6CFF">
                          <w:t>миллион т-километр</w:t>
                        </w:r>
                      </w:p>
                    </w:tc>
                  </w:tr>
                </w:tbl>
                <w:p w14:paraId="7DA55C8D" w14:textId="77777777" w:rsidR="00AB038F" w:rsidRPr="009E6CFF" w:rsidRDefault="00AB038F" w:rsidP="00AB038F">
                  <w:pPr>
                    <w:pStyle w:val="3"/>
                    <w:jc w:val="right"/>
                    <w:rPr>
                      <w:i/>
                      <w:color w:val="auto"/>
                      <w:sz w:val="20"/>
                      <w:szCs w:val="20"/>
                      <w:lang w:val="kk-KZ"/>
                    </w:rPr>
                  </w:pPr>
                </w:p>
              </w:tc>
            </w:tr>
          </w:tbl>
          <w:p w14:paraId="25C9940A" w14:textId="77777777" w:rsidR="00AB038F" w:rsidRPr="009E6CFF" w:rsidRDefault="00AB038F" w:rsidP="00AB038F">
            <w:pPr>
              <w:pStyle w:val="3"/>
              <w:jc w:val="right"/>
              <w:rPr>
                <w:color w:val="auto"/>
                <w:sz w:val="20"/>
                <w:szCs w:val="20"/>
              </w:rPr>
            </w:pPr>
          </w:p>
          <w:p w14:paraId="7518360C" w14:textId="77777777" w:rsidR="00AB038F" w:rsidRPr="009E6CFF" w:rsidRDefault="00AB038F" w:rsidP="00AB038F"/>
          <w:p w14:paraId="246CB3A0" w14:textId="4140FC34" w:rsidR="00AB038F" w:rsidRPr="009E6CFF" w:rsidRDefault="00AB038F" w:rsidP="00AB038F"/>
        </w:tc>
        <w:tc>
          <w:tcPr>
            <w:tcW w:w="5529" w:type="dxa"/>
          </w:tcPr>
          <w:p w14:paraId="5FFC46B7" w14:textId="0A8DFA8B" w:rsidR="00AB038F" w:rsidRPr="009E6CFF" w:rsidRDefault="00AB038F" w:rsidP="00AB038F">
            <w:pPr>
              <w:overflowPunct/>
              <w:autoSpaceDE/>
              <w:autoSpaceDN/>
              <w:adjustRightInd/>
              <w:jc w:val="center"/>
            </w:pPr>
            <w:r w:rsidRPr="009E6CFF">
              <w:rPr>
                <w:lang w:val="kk-KZ"/>
              </w:rPr>
              <w:lastRenderedPageBreak/>
              <w:t xml:space="preserve">                                                   </w:t>
            </w:r>
            <w:r w:rsidRPr="009E6CFF">
              <w:t xml:space="preserve">Приложение 6 </w:t>
            </w:r>
          </w:p>
          <w:p w14:paraId="6C31C2A1" w14:textId="5B4A2B0A" w:rsidR="00AB038F" w:rsidRPr="009E6CFF" w:rsidRDefault="00AB038F" w:rsidP="00AB038F">
            <w:pPr>
              <w:overflowPunct/>
              <w:autoSpaceDE/>
              <w:autoSpaceDN/>
              <w:adjustRightInd/>
              <w:jc w:val="center"/>
            </w:pPr>
            <w:r w:rsidRPr="009E6CFF">
              <w:t xml:space="preserve">                                                 к Правилам осуществления</w:t>
            </w:r>
          </w:p>
          <w:p w14:paraId="4C0486C2" w14:textId="11B79428" w:rsidR="00AB038F" w:rsidRPr="009E6CFF" w:rsidRDefault="00AB038F" w:rsidP="00AB038F">
            <w:pPr>
              <w:overflowPunct/>
              <w:autoSpaceDE/>
              <w:autoSpaceDN/>
              <w:adjustRightInd/>
              <w:jc w:val="center"/>
            </w:pPr>
            <w:r w:rsidRPr="009E6CFF">
              <w:t xml:space="preserve">                                                  деятельности субъектами</w:t>
            </w:r>
          </w:p>
          <w:p w14:paraId="64B2AC72" w14:textId="0F3FC610" w:rsidR="00AB038F" w:rsidRPr="009E6CFF" w:rsidRDefault="00AB038F" w:rsidP="00AB038F">
            <w:pPr>
              <w:overflowPunct/>
              <w:autoSpaceDE/>
              <w:autoSpaceDN/>
              <w:adjustRightInd/>
              <w:jc w:val="center"/>
            </w:pPr>
            <w:r w:rsidRPr="009E6CFF">
              <w:t xml:space="preserve">                                                    естественных монополий                               </w:t>
            </w:r>
          </w:p>
          <w:p w14:paraId="6AC583BB" w14:textId="77777777" w:rsidR="00AB038F" w:rsidRPr="009E6CFF" w:rsidRDefault="00AB038F" w:rsidP="00AB038F">
            <w:pPr>
              <w:tabs>
                <w:tab w:val="left" w:pos="993"/>
              </w:tabs>
              <w:overflowPunct/>
              <w:autoSpaceDE/>
              <w:autoSpaceDN/>
              <w:adjustRightInd/>
              <w:ind w:firstLine="459"/>
              <w:jc w:val="both"/>
            </w:pPr>
          </w:p>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AB038F" w:rsidRPr="009E6CFF" w14:paraId="238AE170" w14:textId="77777777" w:rsidTr="00B90A70">
              <w:trPr>
                <w:tblCellSpacing w:w="15" w:type="dxa"/>
                <w:jc w:val="right"/>
              </w:trPr>
              <w:tc>
                <w:tcPr>
                  <w:tcW w:w="2736" w:type="dxa"/>
                  <w:vAlign w:val="center"/>
                </w:tcPr>
                <w:p w14:paraId="34ECE4AB" w14:textId="77777777" w:rsidR="00AB038F" w:rsidRPr="009E6CFF" w:rsidRDefault="00AB038F" w:rsidP="00AB038F">
                  <w:pPr>
                    <w:pStyle w:val="3"/>
                    <w:ind w:firstLine="461"/>
                    <w:jc w:val="center"/>
                    <w:rPr>
                      <w:rFonts w:ascii="Times New Roman" w:hAnsi="Times New Roman" w:cs="Times New Roman"/>
                      <w:color w:val="auto"/>
                      <w:sz w:val="20"/>
                      <w:szCs w:val="20"/>
                    </w:rPr>
                  </w:pPr>
                  <w:r w:rsidRPr="009E6CFF">
                    <w:rPr>
                      <w:rFonts w:ascii="Times New Roman" w:hAnsi="Times New Roman" w:cs="Times New Roman"/>
                      <w:color w:val="auto"/>
                      <w:sz w:val="20"/>
                      <w:szCs w:val="20"/>
                    </w:rPr>
                    <w:t>Форма 2</w:t>
                  </w:r>
                </w:p>
                <w:p w14:paraId="7F0D378E" w14:textId="77777777" w:rsidR="001175AB" w:rsidRPr="009E6CFF" w:rsidRDefault="001175AB" w:rsidP="001175AB"/>
                <w:p w14:paraId="34A7C705" w14:textId="77777777" w:rsidR="001175AB" w:rsidRPr="009E6CFF" w:rsidRDefault="001175AB" w:rsidP="001175AB"/>
              </w:tc>
            </w:tr>
          </w:tbl>
          <w:p w14:paraId="21F73844" w14:textId="77777777" w:rsidR="00AB038F" w:rsidRPr="009E6CFF" w:rsidRDefault="00AB038F" w:rsidP="00AB038F">
            <w:pPr>
              <w:pStyle w:val="3"/>
              <w:spacing w:before="0"/>
              <w:ind w:firstLine="459"/>
              <w:jc w:val="center"/>
              <w:rPr>
                <w:rFonts w:ascii="Times New Roman" w:hAnsi="Times New Roman" w:cs="Times New Roman"/>
                <w:b/>
                <w:color w:val="auto"/>
                <w:sz w:val="20"/>
                <w:szCs w:val="20"/>
              </w:rPr>
            </w:pPr>
            <w:r w:rsidRPr="009E6CFF">
              <w:rPr>
                <w:rFonts w:ascii="Times New Roman" w:hAnsi="Times New Roman" w:cs="Times New Roman"/>
                <w:b/>
                <w:color w:val="auto"/>
                <w:sz w:val="20"/>
                <w:szCs w:val="20"/>
              </w:rPr>
              <w:t>Минимальный перечень структурных параметров, используемых для оценки показателей эффективности деятельности, по следующим регулируемым услугам</w:t>
            </w:r>
          </w:p>
          <w:p w14:paraId="2436537C" w14:textId="77777777" w:rsidR="00AB038F" w:rsidRPr="009E6CFF" w:rsidRDefault="00AB038F" w:rsidP="00AB038F">
            <w:pPr>
              <w:rPr>
                <w:b/>
              </w:rPr>
            </w:pPr>
          </w:p>
          <w:p w14:paraId="532D7A29" w14:textId="77777777" w:rsidR="00AB038F" w:rsidRPr="009E6CFF" w:rsidRDefault="00AB038F" w:rsidP="00AB038F">
            <w:pPr>
              <w:pStyle w:val="af0"/>
              <w:spacing w:before="0" w:beforeAutospacing="0" w:after="0" w:afterAutospacing="0"/>
              <w:ind w:firstLine="464"/>
              <w:jc w:val="both"/>
              <w:rPr>
                <w:sz w:val="20"/>
                <w:szCs w:val="20"/>
              </w:rPr>
            </w:pPr>
            <w:r w:rsidRPr="009E6CFF">
              <w:rPr>
                <w:sz w:val="20"/>
                <w:szCs w:val="20"/>
              </w:rPr>
              <w:t>В сфере передачи электрической энергии:</w:t>
            </w:r>
          </w:p>
          <w:p w14:paraId="12B466FE" w14:textId="77777777" w:rsidR="00AB038F" w:rsidRPr="009E6CFF" w:rsidRDefault="00AB038F" w:rsidP="00AB038F">
            <w:pPr>
              <w:pStyle w:val="af0"/>
              <w:spacing w:before="0" w:beforeAutospacing="0" w:after="0" w:afterAutospacing="0"/>
              <w:ind w:firstLine="464"/>
              <w:jc w:val="both"/>
              <w:rPr>
                <w:sz w:val="20"/>
                <w:szCs w:val="20"/>
              </w:rPr>
            </w:pPr>
            <w:r w:rsidRPr="009E6CFF">
              <w:rPr>
                <w:sz w:val="20"/>
                <w:szCs w:val="20"/>
              </w:rPr>
              <w:t xml:space="preserve">передача электрической энергии. </w:t>
            </w:r>
          </w:p>
          <w:p w14:paraId="2DDFC78F" w14:textId="77777777" w:rsidR="00AB038F" w:rsidRPr="009E6CFF" w:rsidRDefault="00AB038F" w:rsidP="00AB038F">
            <w:pPr>
              <w:pStyle w:val="af0"/>
              <w:spacing w:before="0" w:beforeAutospacing="0" w:after="0" w:afterAutospacing="0"/>
              <w:ind w:firstLine="464"/>
              <w:jc w:val="both"/>
              <w:rPr>
                <w:sz w:val="20"/>
                <w:szCs w:val="20"/>
              </w:rPr>
            </w:pPr>
            <w:r w:rsidRPr="009E6CFF">
              <w:rPr>
                <w:sz w:val="20"/>
                <w:szCs w:val="20"/>
              </w:rPr>
              <w:t>В сфере технической диспетчеризации отпуска в сеть и потреблении электрической энергии:</w:t>
            </w:r>
          </w:p>
          <w:p w14:paraId="7CF79602" w14:textId="77777777" w:rsidR="00AB038F" w:rsidRPr="009E6CFF" w:rsidRDefault="00AB038F" w:rsidP="00AB038F">
            <w:pPr>
              <w:pStyle w:val="af0"/>
              <w:spacing w:before="0" w:beforeAutospacing="0" w:after="0" w:afterAutospacing="0"/>
              <w:ind w:firstLine="464"/>
              <w:jc w:val="both"/>
              <w:rPr>
                <w:sz w:val="20"/>
                <w:szCs w:val="20"/>
              </w:rPr>
            </w:pPr>
            <w:r w:rsidRPr="009E6CFF">
              <w:rPr>
                <w:sz w:val="20"/>
                <w:szCs w:val="20"/>
              </w:rPr>
              <w:t xml:space="preserve">техническая диспетчеризация отпуска в сеть и потребления электрической энергии. </w:t>
            </w:r>
          </w:p>
          <w:p w14:paraId="4142BB7E" w14:textId="77777777" w:rsidR="00AB038F" w:rsidRPr="009E6CFF" w:rsidRDefault="00AB038F" w:rsidP="00AB038F">
            <w:pPr>
              <w:pStyle w:val="af0"/>
              <w:spacing w:before="0" w:beforeAutospacing="0" w:after="0" w:afterAutospacing="0"/>
              <w:ind w:firstLine="464"/>
              <w:jc w:val="both"/>
              <w:rPr>
                <w:sz w:val="20"/>
                <w:szCs w:val="20"/>
              </w:rPr>
            </w:pPr>
            <w:r w:rsidRPr="009E6CFF">
              <w:rPr>
                <w:sz w:val="20"/>
                <w:szCs w:val="20"/>
              </w:rPr>
              <w:t>В сфере организации балансирования производства-потребления электрической энергии</w:t>
            </w:r>
          </w:p>
          <w:p w14:paraId="381FB8DA" w14:textId="77777777" w:rsidR="00AB038F" w:rsidRPr="009E6CFF" w:rsidRDefault="00AB038F" w:rsidP="00AB038F">
            <w:pPr>
              <w:pStyle w:val="af0"/>
              <w:spacing w:before="0" w:beforeAutospacing="0" w:after="0" w:afterAutospacing="0"/>
              <w:ind w:firstLine="464"/>
              <w:jc w:val="both"/>
              <w:rPr>
                <w:sz w:val="20"/>
                <w:szCs w:val="20"/>
              </w:rPr>
            </w:pPr>
            <w:r w:rsidRPr="009E6CFF">
              <w:rPr>
                <w:sz w:val="20"/>
                <w:szCs w:val="20"/>
              </w:rPr>
              <w:t>организация балансирования производства-потребления электрической энергии.</w:t>
            </w:r>
          </w:p>
          <w:p w14:paraId="34034223" w14:textId="5C4F667A" w:rsidR="00AB038F" w:rsidRPr="009E6CFF" w:rsidRDefault="00AB038F" w:rsidP="00AB038F">
            <w:pPr>
              <w:pStyle w:val="af0"/>
              <w:spacing w:before="0" w:beforeAutospacing="0" w:after="0" w:afterAutospacing="0"/>
              <w:jc w:val="both"/>
              <w:rPr>
                <w:sz w:val="20"/>
                <w:szCs w:val="20"/>
              </w:rPr>
            </w:pPr>
          </w:p>
          <w:tbl>
            <w:tblPr>
              <w:tblW w:w="5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16"/>
              <w:gridCol w:w="3540"/>
              <w:gridCol w:w="1421"/>
            </w:tblGrid>
            <w:tr w:rsidR="00AB038F" w:rsidRPr="009E6CFF" w14:paraId="570EB2DB" w14:textId="77777777" w:rsidTr="009625EB">
              <w:tc>
                <w:tcPr>
                  <w:tcW w:w="316" w:type="dxa"/>
                  <w:vAlign w:val="center"/>
                  <w:hideMark/>
                </w:tcPr>
                <w:p w14:paraId="7C0D025E" w14:textId="77777777" w:rsidR="00AB038F" w:rsidRPr="009E6CFF" w:rsidRDefault="00AB038F" w:rsidP="00AB038F">
                  <w:pPr>
                    <w:overflowPunct/>
                    <w:autoSpaceDE/>
                    <w:autoSpaceDN/>
                    <w:adjustRightInd/>
                    <w:ind w:left="-1002" w:firstLine="1002"/>
                    <w:jc w:val="center"/>
                  </w:pPr>
                  <w:r w:rsidRPr="009E6CFF">
                    <w:t>№</w:t>
                  </w:r>
                </w:p>
                <w:p w14:paraId="1A20BF32" w14:textId="77777777" w:rsidR="00AB038F" w:rsidRPr="009E6CFF" w:rsidRDefault="00AB038F" w:rsidP="00AB038F">
                  <w:pPr>
                    <w:overflowPunct/>
                    <w:autoSpaceDE/>
                    <w:autoSpaceDN/>
                    <w:adjustRightInd/>
                    <w:ind w:left="-1002" w:firstLine="1002"/>
                    <w:jc w:val="center"/>
                  </w:pPr>
                  <w:r w:rsidRPr="009E6CFF">
                    <w:t xml:space="preserve"> п/п</w:t>
                  </w:r>
                </w:p>
              </w:tc>
              <w:tc>
                <w:tcPr>
                  <w:tcW w:w="3540" w:type="dxa"/>
                  <w:vAlign w:val="center"/>
                  <w:hideMark/>
                </w:tcPr>
                <w:p w14:paraId="75539C21" w14:textId="77777777" w:rsidR="00AB038F" w:rsidRPr="009E6CFF" w:rsidRDefault="00AB038F" w:rsidP="00AB038F">
                  <w:pPr>
                    <w:overflowPunct/>
                    <w:autoSpaceDE/>
                    <w:autoSpaceDN/>
                    <w:adjustRightInd/>
                    <w:ind w:left="-1002" w:firstLine="1002"/>
                    <w:jc w:val="center"/>
                  </w:pPr>
                  <w:r w:rsidRPr="009E6CFF">
                    <w:t>Структурные параметры</w:t>
                  </w:r>
                </w:p>
              </w:tc>
              <w:tc>
                <w:tcPr>
                  <w:tcW w:w="1421" w:type="dxa"/>
                  <w:vAlign w:val="center"/>
                  <w:hideMark/>
                </w:tcPr>
                <w:p w14:paraId="23999C52" w14:textId="77777777" w:rsidR="00AB038F" w:rsidRPr="009E6CFF" w:rsidRDefault="00AB038F" w:rsidP="00AB038F">
                  <w:pPr>
                    <w:overflowPunct/>
                    <w:autoSpaceDE/>
                    <w:autoSpaceDN/>
                    <w:adjustRightInd/>
                    <w:ind w:left="-1002" w:firstLine="1002"/>
                    <w:jc w:val="both"/>
                  </w:pPr>
                  <w:r w:rsidRPr="009E6CFF">
                    <w:t>Единица измерения</w:t>
                  </w:r>
                </w:p>
              </w:tc>
            </w:tr>
            <w:tr w:rsidR="00AB038F" w:rsidRPr="009E6CFF" w14:paraId="14528A73" w14:textId="77777777" w:rsidTr="009625EB">
              <w:tc>
                <w:tcPr>
                  <w:tcW w:w="316" w:type="dxa"/>
                  <w:vAlign w:val="center"/>
                  <w:hideMark/>
                </w:tcPr>
                <w:p w14:paraId="69F056D2" w14:textId="77777777" w:rsidR="00AB038F" w:rsidRPr="009E6CFF" w:rsidRDefault="00AB038F" w:rsidP="00AB038F">
                  <w:pPr>
                    <w:overflowPunct/>
                    <w:autoSpaceDE/>
                    <w:autoSpaceDN/>
                    <w:adjustRightInd/>
                    <w:ind w:left="-1002" w:firstLine="1002"/>
                    <w:jc w:val="both"/>
                  </w:pPr>
                  <w:r w:rsidRPr="009E6CFF">
                    <w:t>1.</w:t>
                  </w:r>
                </w:p>
              </w:tc>
              <w:tc>
                <w:tcPr>
                  <w:tcW w:w="3540" w:type="dxa"/>
                  <w:vAlign w:val="center"/>
                  <w:hideMark/>
                </w:tcPr>
                <w:p w14:paraId="443F9945" w14:textId="77777777" w:rsidR="00AB038F" w:rsidRPr="009E6CFF" w:rsidRDefault="00AB038F" w:rsidP="00AB038F">
                  <w:pPr>
                    <w:overflowPunct/>
                    <w:autoSpaceDE/>
                    <w:autoSpaceDN/>
                    <w:adjustRightInd/>
                    <w:ind w:right="127"/>
                    <w:jc w:val="both"/>
                  </w:pPr>
                  <w:r w:rsidRPr="009E6CFF">
                    <w:t>Количество присоединенных потребителей (абонентов)</w:t>
                  </w:r>
                </w:p>
              </w:tc>
              <w:tc>
                <w:tcPr>
                  <w:tcW w:w="1421" w:type="dxa"/>
                  <w:vAlign w:val="center"/>
                  <w:hideMark/>
                </w:tcPr>
                <w:p w14:paraId="56E7C3E2" w14:textId="77777777" w:rsidR="00AB038F" w:rsidRPr="009E6CFF" w:rsidRDefault="00AB038F" w:rsidP="00AB038F">
                  <w:pPr>
                    <w:overflowPunct/>
                    <w:autoSpaceDE/>
                    <w:autoSpaceDN/>
                    <w:adjustRightInd/>
                    <w:ind w:left="127"/>
                    <w:jc w:val="center"/>
                  </w:pPr>
                  <w:r w:rsidRPr="009E6CFF">
                    <w:t>Тысяч потребителей</w:t>
                  </w:r>
                </w:p>
              </w:tc>
            </w:tr>
            <w:tr w:rsidR="00AB038F" w:rsidRPr="009E6CFF" w14:paraId="502B7E50" w14:textId="77777777" w:rsidTr="009625EB">
              <w:tc>
                <w:tcPr>
                  <w:tcW w:w="316" w:type="dxa"/>
                  <w:vAlign w:val="center"/>
                  <w:hideMark/>
                </w:tcPr>
                <w:p w14:paraId="3D960CFC" w14:textId="77777777" w:rsidR="00AB038F" w:rsidRPr="009E6CFF" w:rsidRDefault="00AB038F" w:rsidP="00AB038F">
                  <w:pPr>
                    <w:overflowPunct/>
                    <w:autoSpaceDE/>
                    <w:autoSpaceDN/>
                    <w:adjustRightInd/>
                    <w:ind w:left="-1002" w:firstLine="1002"/>
                    <w:jc w:val="both"/>
                  </w:pPr>
                  <w:r w:rsidRPr="009E6CFF">
                    <w:t>2.</w:t>
                  </w:r>
                </w:p>
              </w:tc>
              <w:tc>
                <w:tcPr>
                  <w:tcW w:w="3540" w:type="dxa"/>
                  <w:vAlign w:val="center"/>
                  <w:hideMark/>
                </w:tcPr>
                <w:p w14:paraId="407CE3A8" w14:textId="77777777" w:rsidR="00AB038F" w:rsidRPr="009E6CFF" w:rsidRDefault="00AB038F" w:rsidP="00AB038F">
                  <w:pPr>
                    <w:overflowPunct/>
                    <w:autoSpaceDE/>
                    <w:autoSpaceDN/>
                    <w:adjustRightInd/>
                    <w:ind w:right="127"/>
                    <w:jc w:val="both"/>
                  </w:pPr>
                  <w:r w:rsidRPr="009E6CFF">
                    <w:t>Общая протяженность линий (только для регулируемых услуг по передаче электрической энергии в сфере передачи электрической энергии)</w:t>
                  </w:r>
                </w:p>
              </w:tc>
              <w:tc>
                <w:tcPr>
                  <w:tcW w:w="1421" w:type="dxa"/>
                  <w:vAlign w:val="center"/>
                  <w:hideMark/>
                </w:tcPr>
                <w:p w14:paraId="12368225" w14:textId="77777777" w:rsidR="00AB038F" w:rsidRPr="009E6CFF" w:rsidRDefault="00AB038F" w:rsidP="00AB038F">
                  <w:pPr>
                    <w:overflowPunct/>
                    <w:autoSpaceDE/>
                    <w:autoSpaceDN/>
                    <w:adjustRightInd/>
                    <w:ind w:left="127"/>
                    <w:jc w:val="center"/>
                  </w:pPr>
                  <w:r w:rsidRPr="009E6CFF">
                    <w:t>Тысяч километров</w:t>
                  </w:r>
                </w:p>
              </w:tc>
            </w:tr>
            <w:tr w:rsidR="00AB038F" w:rsidRPr="009E6CFF" w14:paraId="09952620" w14:textId="77777777" w:rsidTr="009625EB">
              <w:tc>
                <w:tcPr>
                  <w:tcW w:w="316" w:type="dxa"/>
                  <w:vAlign w:val="center"/>
                  <w:hideMark/>
                </w:tcPr>
                <w:p w14:paraId="2F9997BC" w14:textId="77777777" w:rsidR="00AB038F" w:rsidRPr="009E6CFF" w:rsidRDefault="00AB038F" w:rsidP="00AB038F">
                  <w:pPr>
                    <w:overflowPunct/>
                    <w:autoSpaceDE/>
                    <w:autoSpaceDN/>
                    <w:adjustRightInd/>
                    <w:ind w:left="-1002" w:firstLine="1002"/>
                    <w:jc w:val="both"/>
                  </w:pPr>
                  <w:r w:rsidRPr="009E6CFF">
                    <w:t>3.</w:t>
                  </w:r>
                </w:p>
              </w:tc>
              <w:tc>
                <w:tcPr>
                  <w:tcW w:w="3540" w:type="dxa"/>
                  <w:vAlign w:val="center"/>
                  <w:hideMark/>
                </w:tcPr>
                <w:p w14:paraId="325EC484" w14:textId="77777777" w:rsidR="00AB038F" w:rsidRPr="009E6CFF" w:rsidRDefault="00AB038F" w:rsidP="00AB038F">
                  <w:pPr>
                    <w:overflowPunct/>
                    <w:autoSpaceDE/>
                    <w:autoSpaceDN/>
                    <w:adjustRightInd/>
                    <w:ind w:right="127"/>
                    <w:jc w:val="both"/>
                  </w:pPr>
                  <w:r w:rsidRPr="009E6CFF">
                    <w:t>Количество силовых трансформаторов (только для регулируемых услуг по передаче электрической энергии в сфере передачи электрической энергии)</w:t>
                  </w:r>
                </w:p>
              </w:tc>
              <w:tc>
                <w:tcPr>
                  <w:tcW w:w="1421" w:type="dxa"/>
                  <w:vAlign w:val="center"/>
                  <w:hideMark/>
                </w:tcPr>
                <w:p w14:paraId="78A5BEC9" w14:textId="77777777" w:rsidR="00AB038F" w:rsidRPr="009E6CFF" w:rsidRDefault="00AB038F" w:rsidP="00AB038F">
                  <w:pPr>
                    <w:overflowPunct/>
                    <w:autoSpaceDE/>
                    <w:autoSpaceDN/>
                    <w:adjustRightInd/>
                    <w:ind w:left="127"/>
                    <w:jc w:val="center"/>
                  </w:pPr>
                  <w:r w:rsidRPr="009E6CFF">
                    <w:t>Штук</w:t>
                  </w:r>
                </w:p>
              </w:tc>
            </w:tr>
            <w:tr w:rsidR="00AB038F" w:rsidRPr="009E6CFF" w14:paraId="638809DD" w14:textId="77777777" w:rsidTr="009625EB">
              <w:tc>
                <w:tcPr>
                  <w:tcW w:w="316" w:type="dxa"/>
                  <w:vAlign w:val="center"/>
                  <w:hideMark/>
                </w:tcPr>
                <w:p w14:paraId="39E44BE7" w14:textId="77777777" w:rsidR="00AB038F" w:rsidRPr="009E6CFF" w:rsidRDefault="00AB038F" w:rsidP="00AB038F">
                  <w:pPr>
                    <w:overflowPunct/>
                    <w:autoSpaceDE/>
                    <w:autoSpaceDN/>
                    <w:adjustRightInd/>
                    <w:ind w:left="-1002" w:firstLine="1002"/>
                    <w:jc w:val="both"/>
                  </w:pPr>
                  <w:r w:rsidRPr="009E6CFF">
                    <w:t>4.</w:t>
                  </w:r>
                </w:p>
              </w:tc>
              <w:tc>
                <w:tcPr>
                  <w:tcW w:w="3540" w:type="dxa"/>
                  <w:vAlign w:val="center"/>
                  <w:hideMark/>
                </w:tcPr>
                <w:p w14:paraId="0640B231" w14:textId="77777777" w:rsidR="00AB038F" w:rsidRPr="009E6CFF" w:rsidRDefault="00AB038F" w:rsidP="00AB038F">
                  <w:pPr>
                    <w:overflowPunct/>
                    <w:autoSpaceDE/>
                    <w:autoSpaceDN/>
                    <w:adjustRightInd/>
                    <w:ind w:right="127"/>
                    <w:jc w:val="both"/>
                  </w:pPr>
                  <w:r w:rsidRPr="009E6CFF">
                    <w:t xml:space="preserve">Общая мощность силовых трансформаторов (только для </w:t>
                  </w:r>
                  <w:r w:rsidRPr="009E6CFF">
                    <w:lastRenderedPageBreak/>
                    <w:t>регулируемых услуг по передаче электрической энергии в сфере передачи электрической энергии)</w:t>
                  </w:r>
                </w:p>
              </w:tc>
              <w:tc>
                <w:tcPr>
                  <w:tcW w:w="1421" w:type="dxa"/>
                  <w:vAlign w:val="center"/>
                  <w:hideMark/>
                </w:tcPr>
                <w:p w14:paraId="7B00AA09" w14:textId="77777777" w:rsidR="00AB038F" w:rsidRPr="009E6CFF" w:rsidRDefault="00AB038F" w:rsidP="00AB038F">
                  <w:pPr>
                    <w:overflowPunct/>
                    <w:autoSpaceDE/>
                    <w:autoSpaceDN/>
                    <w:adjustRightInd/>
                    <w:ind w:left="127"/>
                    <w:jc w:val="center"/>
                  </w:pPr>
                  <w:r w:rsidRPr="009E6CFF">
                    <w:lastRenderedPageBreak/>
                    <w:t>Мегаватт/час</w:t>
                  </w:r>
                </w:p>
              </w:tc>
            </w:tr>
            <w:tr w:rsidR="00AB038F" w:rsidRPr="009E6CFF" w14:paraId="13807783" w14:textId="77777777" w:rsidTr="009625EB">
              <w:tc>
                <w:tcPr>
                  <w:tcW w:w="316" w:type="dxa"/>
                  <w:vAlign w:val="center"/>
                  <w:hideMark/>
                </w:tcPr>
                <w:p w14:paraId="74EF4104" w14:textId="77777777" w:rsidR="00AB038F" w:rsidRPr="009E6CFF" w:rsidRDefault="00AB038F" w:rsidP="00AB038F">
                  <w:pPr>
                    <w:overflowPunct/>
                    <w:autoSpaceDE/>
                    <w:autoSpaceDN/>
                    <w:adjustRightInd/>
                    <w:ind w:left="-1002" w:firstLine="1002"/>
                    <w:jc w:val="both"/>
                  </w:pPr>
                  <w:r w:rsidRPr="009E6CFF">
                    <w:lastRenderedPageBreak/>
                    <w:t>5.</w:t>
                  </w:r>
                </w:p>
              </w:tc>
              <w:tc>
                <w:tcPr>
                  <w:tcW w:w="3540" w:type="dxa"/>
                  <w:vAlign w:val="center"/>
                  <w:hideMark/>
                </w:tcPr>
                <w:p w14:paraId="199E3F93" w14:textId="77777777" w:rsidR="00AB038F" w:rsidRPr="009E6CFF" w:rsidRDefault="00AB038F" w:rsidP="00AB038F">
                  <w:pPr>
                    <w:overflowPunct/>
                    <w:autoSpaceDE/>
                    <w:autoSpaceDN/>
                    <w:adjustRightInd/>
                    <w:ind w:right="127"/>
                    <w:jc w:val="both"/>
                  </w:pPr>
                  <w:r w:rsidRPr="009E6CFF">
                    <w:t>Максимальная нагрузка в сетях, зафиксированная в течение года (только для регулируемых услуг по передаче электрической энергии в сфере передачи электрической энергии)</w:t>
                  </w:r>
                </w:p>
              </w:tc>
              <w:tc>
                <w:tcPr>
                  <w:tcW w:w="1421" w:type="dxa"/>
                  <w:vAlign w:val="center"/>
                  <w:hideMark/>
                </w:tcPr>
                <w:p w14:paraId="66F9AD76" w14:textId="77777777" w:rsidR="00AB038F" w:rsidRPr="009E6CFF" w:rsidRDefault="00AB038F" w:rsidP="00AB038F">
                  <w:pPr>
                    <w:overflowPunct/>
                    <w:autoSpaceDE/>
                    <w:autoSpaceDN/>
                    <w:adjustRightInd/>
                    <w:ind w:left="-1002" w:firstLine="1002"/>
                    <w:jc w:val="both"/>
                  </w:pPr>
                  <w:r w:rsidRPr="009E6CFF">
                    <w:t>Киловольт</w:t>
                  </w:r>
                </w:p>
              </w:tc>
            </w:tr>
            <w:tr w:rsidR="00AB038F" w:rsidRPr="009E6CFF" w14:paraId="4568B6D8" w14:textId="77777777" w:rsidTr="009625EB">
              <w:tc>
                <w:tcPr>
                  <w:tcW w:w="316" w:type="dxa"/>
                  <w:vAlign w:val="center"/>
                  <w:hideMark/>
                </w:tcPr>
                <w:p w14:paraId="4275A8CB" w14:textId="77777777" w:rsidR="00AB038F" w:rsidRPr="009E6CFF" w:rsidRDefault="00AB038F" w:rsidP="00AB038F">
                  <w:pPr>
                    <w:overflowPunct/>
                    <w:autoSpaceDE/>
                    <w:autoSpaceDN/>
                    <w:adjustRightInd/>
                    <w:ind w:left="-1002" w:firstLine="1002"/>
                    <w:jc w:val="both"/>
                  </w:pPr>
                  <w:r w:rsidRPr="009E6CFF">
                    <w:t>6.</w:t>
                  </w:r>
                </w:p>
              </w:tc>
              <w:tc>
                <w:tcPr>
                  <w:tcW w:w="3540" w:type="dxa"/>
                  <w:vAlign w:val="center"/>
                  <w:hideMark/>
                </w:tcPr>
                <w:p w14:paraId="36D9432C" w14:textId="77777777" w:rsidR="00AB038F" w:rsidRPr="009E6CFF" w:rsidRDefault="00AB038F" w:rsidP="00AB038F">
                  <w:pPr>
                    <w:overflowPunct/>
                    <w:autoSpaceDE/>
                    <w:autoSpaceDN/>
                    <w:adjustRightInd/>
                    <w:ind w:right="127"/>
                    <w:jc w:val="both"/>
                  </w:pPr>
                  <w:r w:rsidRPr="009E6CFF">
                    <w:t>Объем оказанной за год регулируемой услуги</w:t>
                  </w:r>
                </w:p>
              </w:tc>
              <w:tc>
                <w:tcPr>
                  <w:tcW w:w="1421" w:type="dxa"/>
                  <w:vAlign w:val="center"/>
                  <w:hideMark/>
                </w:tcPr>
                <w:p w14:paraId="47F2B724" w14:textId="77777777" w:rsidR="00AB038F" w:rsidRPr="009E6CFF" w:rsidRDefault="00AB038F" w:rsidP="00AB038F">
                  <w:pPr>
                    <w:overflowPunct/>
                    <w:autoSpaceDE/>
                    <w:autoSpaceDN/>
                    <w:adjustRightInd/>
                    <w:ind w:left="-1002" w:firstLine="1002"/>
                    <w:jc w:val="both"/>
                  </w:pPr>
                  <w:r w:rsidRPr="009E6CFF">
                    <w:t>Киловатт/ч</w:t>
                  </w:r>
                </w:p>
              </w:tc>
            </w:tr>
            <w:tr w:rsidR="00AB038F" w:rsidRPr="009E6CFF" w14:paraId="18BF266D" w14:textId="77777777" w:rsidTr="009625EB">
              <w:tc>
                <w:tcPr>
                  <w:tcW w:w="316" w:type="dxa"/>
                  <w:vAlign w:val="center"/>
                  <w:hideMark/>
                </w:tcPr>
                <w:p w14:paraId="5D3B6358" w14:textId="77777777" w:rsidR="00AB038F" w:rsidRPr="009E6CFF" w:rsidRDefault="00AB038F" w:rsidP="00AB038F">
                  <w:pPr>
                    <w:overflowPunct/>
                    <w:autoSpaceDE/>
                    <w:autoSpaceDN/>
                    <w:adjustRightInd/>
                    <w:ind w:left="-1002" w:firstLine="1002"/>
                    <w:jc w:val="both"/>
                  </w:pPr>
                  <w:r w:rsidRPr="009E6CFF">
                    <w:t>7.</w:t>
                  </w:r>
                </w:p>
              </w:tc>
              <w:tc>
                <w:tcPr>
                  <w:tcW w:w="3540" w:type="dxa"/>
                  <w:vAlign w:val="center"/>
                  <w:hideMark/>
                </w:tcPr>
                <w:p w14:paraId="4A5F0FDE" w14:textId="77777777" w:rsidR="00AB038F" w:rsidRPr="009E6CFF" w:rsidRDefault="00AB038F" w:rsidP="00AB038F">
                  <w:pPr>
                    <w:overflowPunct/>
                    <w:autoSpaceDE/>
                    <w:autoSpaceDN/>
                    <w:adjustRightInd/>
                    <w:ind w:right="127"/>
                    <w:jc w:val="both"/>
                  </w:pPr>
                  <w:r w:rsidRPr="009E6CFF">
                    <w:t>Территория обслуживания</w:t>
                  </w:r>
                </w:p>
              </w:tc>
              <w:tc>
                <w:tcPr>
                  <w:tcW w:w="1421" w:type="dxa"/>
                  <w:vAlign w:val="center"/>
                  <w:hideMark/>
                </w:tcPr>
                <w:p w14:paraId="3BF09CE1" w14:textId="77777777" w:rsidR="00AB038F" w:rsidRPr="009E6CFF" w:rsidRDefault="00AB038F" w:rsidP="00AB038F">
                  <w:pPr>
                    <w:overflowPunct/>
                    <w:autoSpaceDE/>
                    <w:autoSpaceDN/>
                    <w:adjustRightInd/>
                    <w:ind w:left="-1002" w:firstLine="1002"/>
                    <w:jc w:val="both"/>
                  </w:pPr>
                  <w:r w:rsidRPr="009E6CFF">
                    <w:t>Квадратные километры</w:t>
                  </w:r>
                </w:p>
              </w:tc>
            </w:tr>
          </w:tbl>
          <w:p w14:paraId="7831F065" w14:textId="77777777" w:rsidR="00AB038F" w:rsidRPr="009E6CFF" w:rsidRDefault="00AB038F" w:rsidP="00AB038F">
            <w:pPr>
              <w:overflowPunct/>
              <w:autoSpaceDE/>
              <w:autoSpaceDN/>
              <w:adjustRightInd/>
              <w:jc w:val="both"/>
            </w:pPr>
            <w:r w:rsidRPr="009E6CFF">
              <w:t xml:space="preserve">Примечание: </w:t>
            </w:r>
          </w:p>
          <w:p w14:paraId="2EE059DD" w14:textId="77777777" w:rsidR="00AB038F" w:rsidRPr="009E6CFF" w:rsidRDefault="00AB038F" w:rsidP="00AB038F">
            <w:pPr>
              <w:overflowPunct/>
              <w:autoSpaceDE/>
              <w:autoSpaceDN/>
              <w:adjustRightInd/>
              <w:ind w:firstLine="317"/>
              <w:jc w:val="both"/>
            </w:pPr>
            <w:r w:rsidRPr="009E6CFF">
              <w:t>в случае, если структурный параметр не приемлем для регулируемой услуги, такой структурный параметр не учитывается для такой регулируемой услуги.</w:t>
            </w:r>
          </w:p>
          <w:p w14:paraId="7D117F4D" w14:textId="77777777" w:rsidR="00AB038F" w:rsidRPr="009E6CFF" w:rsidRDefault="00AB038F" w:rsidP="00AB038F">
            <w:pPr>
              <w:overflowPunct/>
              <w:autoSpaceDE/>
              <w:autoSpaceDN/>
              <w:adjustRightInd/>
              <w:ind w:firstLine="317"/>
              <w:jc w:val="both"/>
            </w:pPr>
            <w:r w:rsidRPr="009E6CFF">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5EB93E6B" w14:textId="234D9859" w:rsidR="00AB038F" w:rsidRPr="009E6CFF" w:rsidRDefault="00AB038F" w:rsidP="00AB038F">
            <w:pPr>
              <w:overflowPunct/>
              <w:autoSpaceDE/>
              <w:autoSpaceDN/>
              <w:adjustRightInd/>
              <w:ind w:firstLine="317"/>
              <w:jc w:val="both"/>
            </w:pPr>
            <w:r w:rsidRPr="009E6CFF">
              <w:t xml:space="preserve"> транспортировка сырого или товарного газа по соединительным газопроводам;</w:t>
            </w:r>
          </w:p>
          <w:p w14:paraId="039C778D" w14:textId="77777777" w:rsidR="00AB038F" w:rsidRPr="009E6CFF" w:rsidRDefault="00AB038F" w:rsidP="00AB038F">
            <w:pPr>
              <w:overflowPunct/>
              <w:autoSpaceDE/>
              <w:autoSpaceDN/>
              <w:adjustRightInd/>
              <w:ind w:firstLine="317"/>
              <w:jc w:val="both"/>
            </w:pPr>
            <w:r w:rsidRPr="009E6CFF">
              <w:t xml:space="preserve">транспортировка товарного газа по магистральным газопроводам;транспортировка товарного газа по газораспределительным системам для потребителей Республики Казахстан;транспортировка сжиженного газа по газопроводам от групповой резервуарной установки до крана на вводе потребителя; </w:t>
            </w:r>
          </w:p>
          <w:p w14:paraId="24A3062F" w14:textId="77777777" w:rsidR="00AB038F" w:rsidRPr="009E6CFF" w:rsidRDefault="00AB038F" w:rsidP="00AB038F">
            <w:pPr>
              <w:overflowPunct/>
              <w:autoSpaceDE/>
              <w:autoSpaceDN/>
              <w:adjustRightInd/>
              <w:ind w:firstLine="317"/>
              <w:jc w:val="both"/>
            </w:pPr>
            <w:r w:rsidRPr="009E6CFF">
              <w:t>хранение товарного газа.</w:t>
            </w:r>
          </w:p>
          <w:tbl>
            <w:tblPr>
              <w:tblStyle w:val="a9"/>
              <w:tblW w:w="5387" w:type="dxa"/>
              <w:tblLayout w:type="fixed"/>
              <w:tblLook w:val="04A0" w:firstRow="1" w:lastRow="0" w:firstColumn="1" w:lastColumn="0" w:noHBand="0" w:noVBand="1"/>
            </w:tblPr>
            <w:tblGrid>
              <w:gridCol w:w="5387"/>
            </w:tblGrid>
            <w:tr w:rsidR="00AB038F" w:rsidRPr="009E6CFF" w14:paraId="7609A32A" w14:textId="77777777" w:rsidTr="00B90A70">
              <w:trPr>
                <w:trHeight w:val="7606"/>
              </w:trPr>
              <w:tc>
                <w:tcPr>
                  <w:tcW w:w="5387" w:type="dxa"/>
                  <w:tcBorders>
                    <w:top w:val="nil"/>
                    <w:left w:val="nil"/>
                    <w:bottom w:val="nil"/>
                    <w:right w:val="nil"/>
                  </w:tcBorders>
                  <w:shd w:val="clear" w:color="auto" w:fill="auto"/>
                </w:tcPr>
                <w:p w14:paraId="5D5F25C7" w14:textId="77777777" w:rsidR="00AB038F" w:rsidRPr="009E6CFF" w:rsidRDefault="00AB038F" w:rsidP="00AB038F">
                  <w:pPr>
                    <w:overflowPunct/>
                    <w:autoSpaceDE/>
                    <w:autoSpaceDN/>
                    <w:adjustRightInd/>
                    <w:ind w:firstLine="884"/>
                    <w:jc w:val="both"/>
                  </w:pPr>
                </w:p>
                <w:tbl>
                  <w:tblPr>
                    <w:tblW w:w="5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71"/>
                    <w:gridCol w:w="2126"/>
                    <w:gridCol w:w="2177"/>
                  </w:tblGrid>
                  <w:tr w:rsidR="00AB038F" w:rsidRPr="009E6CFF" w14:paraId="0267D9E6" w14:textId="77777777" w:rsidTr="00F02374">
                    <w:trPr>
                      <w:trHeight w:val="467"/>
                    </w:trPr>
                    <w:tc>
                      <w:tcPr>
                        <w:tcW w:w="771" w:type="dxa"/>
                        <w:vAlign w:val="center"/>
                        <w:hideMark/>
                      </w:tcPr>
                      <w:p w14:paraId="26391F75" w14:textId="77777777" w:rsidR="00AB038F" w:rsidRPr="009E6CFF" w:rsidRDefault="00AB038F" w:rsidP="00AB038F">
                        <w:pPr>
                          <w:overflowPunct/>
                          <w:autoSpaceDE/>
                          <w:autoSpaceDN/>
                          <w:adjustRightInd/>
                          <w:jc w:val="center"/>
                        </w:pPr>
                        <w:r w:rsidRPr="009E6CFF">
                          <w:t xml:space="preserve">№ </w:t>
                        </w:r>
                      </w:p>
                      <w:p w14:paraId="78788F03" w14:textId="77777777" w:rsidR="00AB038F" w:rsidRPr="009E6CFF" w:rsidRDefault="00AB038F" w:rsidP="00AB038F">
                        <w:pPr>
                          <w:overflowPunct/>
                          <w:autoSpaceDE/>
                          <w:autoSpaceDN/>
                          <w:adjustRightInd/>
                          <w:jc w:val="center"/>
                        </w:pPr>
                        <w:r w:rsidRPr="009E6CFF">
                          <w:t>п/п</w:t>
                        </w:r>
                      </w:p>
                    </w:tc>
                    <w:tc>
                      <w:tcPr>
                        <w:tcW w:w="2126" w:type="dxa"/>
                        <w:vAlign w:val="center"/>
                        <w:hideMark/>
                      </w:tcPr>
                      <w:p w14:paraId="4413592E" w14:textId="77777777" w:rsidR="00AB038F" w:rsidRPr="009E6CFF" w:rsidRDefault="00AB038F" w:rsidP="00AB038F">
                        <w:pPr>
                          <w:overflowPunct/>
                          <w:autoSpaceDE/>
                          <w:autoSpaceDN/>
                          <w:adjustRightInd/>
                          <w:jc w:val="center"/>
                        </w:pPr>
                        <w:r w:rsidRPr="009E6CFF">
                          <w:t>Структурные параметры</w:t>
                        </w:r>
                      </w:p>
                    </w:tc>
                    <w:tc>
                      <w:tcPr>
                        <w:tcW w:w="2177" w:type="dxa"/>
                        <w:vAlign w:val="center"/>
                        <w:hideMark/>
                      </w:tcPr>
                      <w:p w14:paraId="3551138D" w14:textId="77777777" w:rsidR="00AB038F" w:rsidRPr="009E6CFF" w:rsidRDefault="00AB038F" w:rsidP="00AB038F">
                        <w:pPr>
                          <w:overflowPunct/>
                          <w:autoSpaceDE/>
                          <w:autoSpaceDN/>
                          <w:adjustRightInd/>
                          <w:jc w:val="center"/>
                        </w:pPr>
                        <w:r w:rsidRPr="009E6CFF">
                          <w:t>Единица измерения</w:t>
                        </w:r>
                      </w:p>
                    </w:tc>
                  </w:tr>
                  <w:tr w:rsidR="00AB038F" w:rsidRPr="009E6CFF" w14:paraId="5E0F12FC" w14:textId="77777777" w:rsidTr="00F02374">
                    <w:trPr>
                      <w:trHeight w:val="923"/>
                    </w:trPr>
                    <w:tc>
                      <w:tcPr>
                        <w:tcW w:w="771" w:type="dxa"/>
                        <w:vAlign w:val="center"/>
                        <w:hideMark/>
                      </w:tcPr>
                      <w:p w14:paraId="651EFF94" w14:textId="77777777" w:rsidR="00AB038F" w:rsidRPr="009E6CFF" w:rsidRDefault="00AB038F" w:rsidP="00AB038F">
                        <w:pPr>
                          <w:overflowPunct/>
                          <w:autoSpaceDE/>
                          <w:autoSpaceDN/>
                          <w:adjustRightInd/>
                          <w:ind w:firstLine="180"/>
                        </w:pPr>
                        <w:r w:rsidRPr="009E6CFF">
                          <w:t>1.</w:t>
                        </w:r>
                      </w:p>
                    </w:tc>
                    <w:tc>
                      <w:tcPr>
                        <w:tcW w:w="2126" w:type="dxa"/>
                        <w:vAlign w:val="center"/>
                        <w:hideMark/>
                      </w:tcPr>
                      <w:p w14:paraId="713FC55B" w14:textId="77777777" w:rsidR="00AB038F" w:rsidRPr="009E6CFF" w:rsidRDefault="00AB038F" w:rsidP="00AB038F">
                        <w:pPr>
                          <w:overflowPunct/>
                          <w:autoSpaceDE/>
                          <w:autoSpaceDN/>
                          <w:adjustRightInd/>
                          <w:ind w:right="552" w:firstLine="410"/>
                          <w:jc w:val="both"/>
                        </w:pPr>
                        <w:r w:rsidRPr="009E6CFF">
                          <w:t>Количество присоединенных потребителей (абонентов)</w:t>
                        </w:r>
                      </w:p>
                    </w:tc>
                    <w:tc>
                      <w:tcPr>
                        <w:tcW w:w="2177" w:type="dxa"/>
                        <w:vAlign w:val="center"/>
                        <w:hideMark/>
                      </w:tcPr>
                      <w:p w14:paraId="368316D1" w14:textId="77777777" w:rsidR="00AB038F" w:rsidRPr="009E6CFF" w:rsidRDefault="00AB038F" w:rsidP="00AB038F">
                        <w:pPr>
                          <w:overflowPunct/>
                          <w:autoSpaceDE/>
                          <w:autoSpaceDN/>
                          <w:adjustRightInd/>
                        </w:pPr>
                        <w:r w:rsidRPr="009E6CFF">
                          <w:t>Тысяч потребителей</w:t>
                        </w:r>
                      </w:p>
                    </w:tc>
                  </w:tr>
                  <w:tr w:rsidR="00AB038F" w:rsidRPr="009E6CFF" w14:paraId="2003838B" w14:textId="77777777" w:rsidTr="00F02374">
                    <w:trPr>
                      <w:trHeight w:val="683"/>
                    </w:trPr>
                    <w:tc>
                      <w:tcPr>
                        <w:tcW w:w="771" w:type="dxa"/>
                        <w:vAlign w:val="center"/>
                        <w:hideMark/>
                      </w:tcPr>
                      <w:p w14:paraId="03583D32" w14:textId="77777777" w:rsidR="00AB038F" w:rsidRPr="009E6CFF" w:rsidRDefault="00AB038F" w:rsidP="00AB038F">
                        <w:pPr>
                          <w:overflowPunct/>
                          <w:autoSpaceDE/>
                          <w:autoSpaceDN/>
                          <w:adjustRightInd/>
                          <w:ind w:firstLine="180"/>
                        </w:pPr>
                        <w:r w:rsidRPr="009E6CFF">
                          <w:t>2.</w:t>
                        </w:r>
                      </w:p>
                    </w:tc>
                    <w:tc>
                      <w:tcPr>
                        <w:tcW w:w="2126" w:type="dxa"/>
                        <w:vAlign w:val="center"/>
                        <w:hideMark/>
                      </w:tcPr>
                      <w:p w14:paraId="6B304D00" w14:textId="77777777" w:rsidR="00AB038F" w:rsidRPr="009E6CFF" w:rsidRDefault="00AB038F" w:rsidP="00AB038F">
                        <w:pPr>
                          <w:overflowPunct/>
                          <w:autoSpaceDE/>
                          <w:autoSpaceDN/>
                          <w:adjustRightInd/>
                          <w:ind w:right="268" w:firstLine="410"/>
                          <w:jc w:val="both"/>
                        </w:pPr>
                        <w:r w:rsidRPr="009E6CFF">
                          <w:t>Общая протяженность газопроводов</w:t>
                        </w:r>
                      </w:p>
                    </w:tc>
                    <w:tc>
                      <w:tcPr>
                        <w:tcW w:w="2177" w:type="dxa"/>
                        <w:vAlign w:val="center"/>
                        <w:hideMark/>
                      </w:tcPr>
                      <w:p w14:paraId="3706EECA" w14:textId="77777777" w:rsidR="00AB038F" w:rsidRPr="009E6CFF" w:rsidRDefault="00AB038F" w:rsidP="00AB038F">
                        <w:pPr>
                          <w:overflowPunct/>
                          <w:autoSpaceDE/>
                          <w:autoSpaceDN/>
                          <w:adjustRightInd/>
                        </w:pPr>
                        <w:r w:rsidRPr="009E6CFF">
                          <w:t>Тысяч километров</w:t>
                        </w:r>
                      </w:p>
                    </w:tc>
                  </w:tr>
                  <w:tr w:rsidR="00AB038F" w:rsidRPr="009E6CFF" w14:paraId="33A48627" w14:textId="77777777" w:rsidTr="00F02374">
                    <w:trPr>
                      <w:trHeight w:val="1391"/>
                    </w:trPr>
                    <w:tc>
                      <w:tcPr>
                        <w:tcW w:w="771" w:type="dxa"/>
                        <w:vAlign w:val="center"/>
                        <w:hideMark/>
                      </w:tcPr>
                      <w:p w14:paraId="41DA1BE6" w14:textId="77777777" w:rsidR="00AB038F" w:rsidRPr="009E6CFF" w:rsidRDefault="00AB038F" w:rsidP="00AB038F">
                        <w:pPr>
                          <w:overflowPunct/>
                          <w:autoSpaceDE/>
                          <w:autoSpaceDN/>
                          <w:adjustRightInd/>
                          <w:ind w:firstLine="180"/>
                        </w:pPr>
                        <w:r w:rsidRPr="009E6CFF">
                          <w:t>3.</w:t>
                        </w:r>
                      </w:p>
                    </w:tc>
                    <w:tc>
                      <w:tcPr>
                        <w:tcW w:w="2126" w:type="dxa"/>
                        <w:vAlign w:val="center"/>
                        <w:hideMark/>
                      </w:tcPr>
                      <w:p w14:paraId="676D2D6E" w14:textId="77777777" w:rsidR="00AB038F" w:rsidRPr="009E6CFF" w:rsidRDefault="00AB038F" w:rsidP="00AB038F">
                        <w:pPr>
                          <w:overflowPunct/>
                          <w:autoSpaceDE/>
                          <w:autoSpaceDN/>
                          <w:adjustRightInd/>
                          <w:ind w:right="268" w:firstLine="410"/>
                          <w:jc w:val="both"/>
                        </w:pPr>
                        <w:r w:rsidRPr="009E6CFF">
                          <w:t>Общая мощность газопроводов/газораспределительной системы</w:t>
                        </w:r>
                      </w:p>
                    </w:tc>
                    <w:tc>
                      <w:tcPr>
                        <w:tcW w:w="2177" w:type="dxa"/>
                        <w:vAlign w:val="center"/>
                        <w:hideMark/>
                      </w:tcPr>
                      <w:p w14:paraId="6274BDDC" w14:textId="77777777" w:rsidR="00AB038F" w:rsidRPr="009E6CFF" w:rsidRDefault="00AB038F" w:rsidP="00AB038F">
                        <w:pPr>
                          <w:overflowPunct/>
                          <w:autoSpaceDE/>
                          <w:autoSpaceDN/>
                          <w:adjustRightInd/>
                        </w:pPr>
                        <w:r w:rsidRPr="009E6CFF">
                          <w:t>Тысяч кубических метров</w:t>
                        </w:r>
                      </w:p>
                    </w:tc>
                  </w:tr>
                  <w:tr w:rsidR="00AB038F" w:rsidRPr="009E6CFF" w14:paraId="6860DCFB" w14:textId="77777777" w:rsidTr="00F02374">
                    <w:trPr>
                      <w:trHeight w:val="1379"/>
                    </w:trPr>
                    <w:tc>
                      <w:tcPr>
                        <w:tcW w:w="771" w:type="dxa"/>
                        <w:vAlign w:val="center"/>
                        <w:hideMark/>
                      </w:tcPr>
                      <w:p w14:paraId="49BB48DB" w14:textId="77777777" w:rsidR="00AB038F" w:rsidRPr="009E6CFF" w:rsidRDefault="00AB038F" w:rsidP="00AB038F">
                        <w:pPr>
                          <w:overflowPunct/>
                          <w:autoSpaceDE/>
                          <w:autoSpaceDN/>
                          <w:adjustRightInd/>
                          <w:ind w:firstLine="180"/>
                        </w:pPr>
                        <w:r w:rsidRPr="009E6CFF">
                          <w:t>4.</w:t>
                        </w:r>
                      </w:p>
                    </w:tc>
                    <w:tc>
                      <w:tcPr>
                        <w:tcW w:w="2126" w:type="dxa"/>
                        <w:vAlign w:val="center"/>
                        <w:hideMark/>
                      </w:tcPr>
                      <w:p w14:paraId="30E6C65D" w14:textId="77777777" w:rsidR="00AB038F" w:rsidRPr="009E6CFF" w:rsidRDefault="00AB038F" w:rsidP="00AB038F">
                        <w:pPr>
                          <w:overflowPunct/>
                          <w:autoSpaceDE/>
                          <w:autoSpaceDN/>
                          <w:adjustRightInd/>
                          <w:ind w:right="268" w:firstLine="410"/>
                          <w:jc w:val="both"/>
                        </w:pPr>
                        <w:r w:rsidRPr="009E6CFF">
                          <w:t>Максимальное давление в газопроводах/газораспределительных системах</w:t>
                        </w:r>
                      </w:p>
                    </w:tc>
                    <w:tc>
                      <w:tcPr>
                        <w:tcW w:w="2177" w:type="dxa"/>
                        <w:vAlign w:val="center"/>
                        <w:hideMark/>
                      </w:tcPr>
                      <w:p w14:paraId="2054983B" w14:textId="77777777" w:rsidR="00AB038F" w:rsidRPr="009E6CFF" w:rsidRDefault="00AB038F" w:rsidP="00AB038F">
                        <w:pPr>
                          <w:overflowPunct/>
                          <w:autoSpaceDE/>
                          <w:autoSpaceDN/>
                          <w:adjustRightInd/>
                        </w:pPr>
                        <w:r w:rsidRPr="009E6CFF">
                          <w:t>МПа</w:t>
                        </w:r>
                      </w:p>
                    </w:tc>
                  </w:tr>
                  <w:tr w:rsidR="00AB038F" w:rsidRPr="009E6CFF" w14:paraId="7203F254" w14:textId="77777777" w:rsidTr="00F02374">
                    <w:trPr>
                      <w:trHeight w:val="1151"/>
                    </w:trPr>
                    <w:tc>
                      <w:tcPr>
                        <w:tcW w:w="771" w:type="dxa"/>
                        <w:vAlign w:val="center"/>
                        <w:hideMark/>
                      </w:tcPr>
                      <w:p w14:paraId="670A894F" w14:textId="77777777" w:rsidR="00AB038F" w:rsidRPr="009E6CFF" w:rsidRDefault="00AB038F" w:rsidP="00AB038F">
                        <w:pPr>
                          <w:overflowPunct/>
                          <w:autoSpaceDE/>
                          <w:autoSpaceDN/>
                          <w:adjustRightInd/>
                          <w:ind w:firstLine="180"/>
                        </w:pPr>
                        <w:r w:rsidRPr="009E6CFF">
                          <w:t>5.</w:t>
                        </w:r>
                      </w:p>
                    </w:tc>
                    <w:tc>
                      <w:tcPr>
                        <w:tcW w:w="2126" w:type="dxa"/>
                        <w:vAlign w:val="center"/>
                        <w:hideMark/>
                      </w:tcPr>
                      <w:p w14:paraId="1A428CC5" w14:textId="77777777" w:rsidR="00AB038F" w:rsidRPr="009E6CFF" w:rsidRDefault="00AB038F" w:rsidP="00AB038F">
                        <w:pPr>
                          <w:overflowPunct/>
                          <w:autoSpaceDE/>
                          <w:autoSpaceDN/>
                          <w:adjustRightInd/>
                          <w:ind w:right="268" w:firstLine="410"/>
                          <w:jc w:val="both"/>
                        </w:pPr>
                        <w:r w:rsidRPr="009E6CFF">
                          <w:t>Объем оказанной за год регулируемой услуги</w:t>
                        </w:r>
                      </w:p>
                    </w:tc>
                    <w:tc>
                      <w:tcPr>
                        <w:tcW w:w="2177" w:type="dxa"/>
                        <w:vAlign w:val="center"/>
                        <w:hideMark/>
                      </w:tcPr>
                      <w:p w14:paraId="061F18B8" w14:textId="77777777" w:rsidR="00AB038F" w:rsidRPr="009E6CFF" w:rsidRDefault="00AB038F" w:rsidP="00AB038F">
                        <w:pPr>
                          <w:overflowPunct/>
                          <w:autoSpaceDE/>
                          <w:autoSpaceDN/>
                          <w:adjustRightInd/>
                        </w:pPr>
                        <w:r w:rsidRPr="009E6CFF">
                          <w:t>Тысяч кубических метров</w:t>
                        </w:r>
                      </w:p>
                    </w:tc>
                  </w:tr>
                </w:tbl>
                <w:p w14:paraId="1C747628" w14:textId="77777777" w:rsidR="00AB038F" w:rsidRPr="009E6CFF" w:rsidRDefault="00AB038F" w:rsidP="00AB038F">
                  <w:pPr>
                    <w:overflowPunct/>
                    <w:autoSpaceDE/>
                    <w:autoSpaceDN/>
                    <w:adjustRightInd/>
                    <w:ind w:firstLine="884"/>
                    <w:jc w:val="both"/>
                  </w:pPr>
                </w:p>
                <w:p w14:paraId="3AE596E7" w14:textId="77777777" w:rsidR="00AB038F" w:rsidRPr="009E6CFF" w:rsidRDefault="00AB038F" w:rsidP="00AB038F">
                  <w:pPr>
                    <w:overflowPunct/>
                    <w:autoSpaceDE/>
                    <w:autoSpaceDN/>
                    <w:adjustRightInd/>
                    <w:ind w:firstLine="884"/>
                    <w:jc w:val="both"/>
                  </w:pPr>
                  <w:r w:rsidRPr="009E6CFF">
                    <w:t>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14DAE281" w14:textId="77777777" w:rsidR="00AB038F" w:rsidRPr="009E6CFF" w:rsidRDefault="00AB038F" w:rsidP="00AB038F">
                  <w:pPr>
                    <w:overflowPunct/>
                    <w:autoSpaceDE/>
                    <w:autoSpaceDN/>
                    <w:adjustRightInd/>
                    <w:ind w:firstLine="884"/>
                    <w:jc w:val="both"/>
                  </w:pPr>
                  <w:r w:rsidRPr="009E6CFF">
                    <w:t>производство тепловой энергии;</w:t>
                  </w:r>
                </w:p>
                <w:p w14:paraId="2C302663" w14:textId="77777777" w:rsidR="00AB038F" w:rsidRPr="009E6CFF" w:rsidRDefault="00AB038F" w:rsidP="00AB038F">
                  <w:pPr>
                    <w:overflowPunct/>
                    <w:autoSpaceDE/>
                    <w:autoSpaceDN/>
                    <w:adjustRightInd/>
                    <w:ind w:firstLine="884"/>
                    <w:jc w:val="both"/>
                  </w:pPr>
                  <w:r w:rsidRPr="009E6CFF">
                    <w:t>передача и распределение тепловой энергии;</w:t>
                  </w:r>
                </w:p>
                <w:p w14:paraId="4E3D6E4B" w14:textId="77777777" w:rsidR="00AB038F" w:rsidRPr="009E6CFF" w:rsidRDefault="00AB038F" w:rsidP="00AB038F">
                  <w:pPr>
                    <w:overflowPunct/>
                    <w:autoSpaceDE/>
                    <w:autoSpaceDN/>
                    <w:adjustRightInd/>
                    <w:ind w:firstLine="884"/>
                    <w:jc w:val="both"/>
                  </w:pPr>
                  <w:r w:rsidRPr="009E6CFF">
                    <w:t>снабжение тепловой энергией;</w:t>
                  </w:r>
                </w:p>
                <w:p w14:paraId="25BD1448" w14:textId="77777777" w:rsidR="00AB038F" w:rsidRPr="009E6CFF" w:rsidRDefault="00AB038F" w:rsidP="00AB038F">
                  <w:pPr>
                    <w:overflowPunct/>
                    <w:autoSpaceDE/>
                    <w:autoSpaceDN/>
                    <w:adjustRightInd/>
                    <w:ind w:firstLine="884"/>
                    <w:jc w:val="both"/>
                  </w:pPr>
                  <w:r w:rsidRPr="009E6CFF">
                    <w:t>производство, передача и распределение тепловой энергии;</w:t>
                  </w:r>
                </w:p>
                <w:p w14:paraId="61BFCA3F" w14:textId="77777777" w:rsidR="00AB038F" w:rsidRPr="009E6CFF" w:rsidRDefault="00AB038F" w:rsidP="00AB038F">
                  <w:pPr>
                    <w:overflowPunct/>
                    <w:autoSpaceDE/>
                    <w:autoSpaceDN/>
                    <w:adjustRightInd/>
                    <w:ind w:firstLine="884"/>
                    <w:jc w:val="both"/>
                  </w:pPr>
                  <w:r w:rsidRPr="009E6CFF">
                    <w:lastRenderedPageBreak/>
                    <w:t>производство, передача, распределение и (или) снабжение тепловой энергией.</w:t>
                  </w:r>
                </w:p>
                <w:p w14:paraId="15BEC6A7" w14:textId="77777777" w:rsidR="00AB038F" w:rsidRPr="009E6CFF" w:rsidRDefault="00AB038F" w:rsidP="00AB038F">
                  <w:pPr>
                    <w:overflowPunct/>
                    <w:autoSpaceDE/>
                    <w:autoSpaceDN/>
                    <w:adjustRightInd/>
                    <w:ind w:firstLine="884"/>
                    <w:jc w:val="both"/>
                  </w:pPr>
                </w:p>
                <w:tbl>
                  <w:tblPr>
                    <w:tblW w:w="5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29"/>
                    <w:gridCol w:w="2060"/>
                    <w:gridCol w:w="2476"/>
                  </w:tblGrid>
                  <w:tr w:rsidR="00AB038F" w:rsidRPr="009E6CFF" w14:paraId="72213E38" w14:textId="77777777" w:rsidTr="00F02374">
                    <w:trPr>
                      <w:trHeight w:val="227"/>
                    </w:trPr>
                    <w:tc>
                      <w:tcPr>
                        <w:tcW w:w="629" w:type="dxa"/>
                        <w:vAlign w:val="center"/>
                        <w:hideMark/>
                      </w:tcPr>
                      <w:p w14:paraId="52D7C07F" w14:textId="77777777" w:rsidR="00AB038F" w:rsidRPr="009E6CFF" w:rsidRDefault="00AB038F" w:rsidP="00AB038F">
                        <w:pPr>
                          <w:overflowPunct/>
                          <w:autoSpaceDE/>
                          <w:autoSpaceDN/>
                          <w:adjustRightInd/>
                          <w:ind w:hanging="617"/>
                          <w:jc w:val="center"/>
                        </w:pPr>
                        <w:r w:rsidRPr="009E6CFF">
                          <w:t>п/п</w:t>
                        </w:r>
                      </w:p>
                    </w:tc>
                    <w:tc>
                      <w:tcPr>
                        <w:tcW w:w="2060" w:type="dxa"/>
                        <w:vAlign w:val="center"/>
                        <w:hideMark/>
                      </w:tcPr>
                      <w:p w14:paraId="3A009B15" w14:textId="0A2B1642" w:rsidR="00AB038F" w:rsidRPr="009E6CFF" w:rsidRDefault="00AB038F" w:rsidP="00AB038F">
                        <w:pPr>
                          <w:overflowPunct/>
                          <w:autoSpaceDE/>
                          <w:autoSpaceDN/>
                          <w:adjustRightInd/>
                          <w:ind w:firstLine="127"/>
                          <w:jc w:val="center"/>
                        </w:pPr>
                        <w:r w:rsidRPr="009E6CFF">
                          <w:t>Структурные параметры</w:t>
                        </w:r>
                      </w:p>
                    </w:tc>
                    <w:tc>
                      <w:tcPr>
                        <w:tcW w:w="2476" w:type="dxa"/>
                        <w:vAlign w:val="center"/>
                        <w:hideMark/>
                      </w:tcPr>
                      <w:p w14:paraId="444A5164" w14:textId="77777777" w:rsidR="00AB038F" w:rsidRPr="009E6CFF" w:rsidRDefault="00AB038F" w:rsidP="00AB038F">
                        <w:pPr>
                          <w:overflowPunct/>
                          <w:autoSpaceDE/>
                          <w:autoSpaceDN/>
                          <w:adjustRightInd/>
                          <w:ind w:hanging="617"/>
                          <w:jc w:val="center"/>
                        </w:pPr>
                        <w:r w:rsidRPr="009E6CFF">
                          <w:t xml:space="preserve">        Единица измерения</w:t>
                        </w:r>
                      </w:p>
                    </w:tc>
                  </w:tr>
                  <w:tr w:rsidR="00AB038F" w:rsidRPr="009E6CFF" w14:paraId="5D7ED52D" w14:textId="77777777" w:rsidTr="00F02374">
                    <w:trPr>
                      <w:trHeight w:val="467"/>
                    </w:trPr>
                    <w:tc>
                      <w:tcPr>
                        <w:tcW w:w="629" w:type="dxa"/>
                        <w:vAlign w:val="center"/>
                        <w:hideMark/>
                      </w:tcPr>
                      <w:p w14:paraId="005CE2D5" w14:textId="77777777" w:rsidR="00AB038F" w:rsidRPr="009E6CFF" w:rsidRDefault="00AB038F" w:rsidP="00AB038F">
                        <w:pPr>
                          <w:overflowPunct/>
                          <w:autoSpaceDE/>
                          <w:autoSpaceDN/>
                          <w:adjustRightInd/>
                          <w:ind w:hanging="236"/>
                          <w:jc w:val="center"/>
                        </w:pPr>
                        <w:r w:rsidRPr="009E6CFF">
                          <w:t>1.</w:t>
                        </w:r>
                      </w:p>
                    </w:tc>
                    <w:tc>
                      <w:tcPr>
                        <w:tcW w:w="2060" w:type="dxa"/>
                        <w:vAlign w:val="center"/>
                        <w:hideMark/>
                      </w:tcPr>
                      <w:p w14:paraId="14117610" w14:textId="0701EBC2" w:rsidR="00AB038F" w:rsidRPr="009E6CFF" w:rsidRDefault="00AB038F" w:rsidP="001B2D9B">
                        <w:pPr>
                          <w:overflowPunct/>
                          <w:autoSpaceDE/>
                          <w:autoSpaceDN/>
                          <w:adjustRightInd/>
                          <w:ind w:firstLine="127"/>
                          <w:jc w:val="center"/>
                        </w:pPr>
                        <w:r w:rsidRPr="009E6CFF">
                          <w:t>Количество присоединенных объектов города</w:t>
                        </w:r>
                      </w:p>
                    </w:tc>
                    <w:tc>
                      <w:tcPr>
                        <w:tcW w:w="2476" w:type="dxa"/>
                        <w:vAlign w:val="center"/>
                        <w:hideMark/>
                      </w:tcPr>
                      <w:p w14:paraId="7CEAF9D2" w14:textId="77777777" w:rsidR="00AB038F" w:rsidRPr="009E6CFF" w:rsidRDefault="00AB038F" w:rsidP="00AB038F">
                        <w:pPr>
                          <w:overflowPunct/>
                          <w:autoSpaceDE/>
                          <w:autoSpaceDN/>
                          <w:adjustRightInd/>
                          <w:ind w:hanging="617"/>
                          <w:jc w:val="center"/>
                        </w:pPr>
                        <w:r w:rsidRPr="009E6CFF">
                          <w:t>Штук</w:t>
                        </w:r>
                      </w:p>
                    </w:tc>
                  </w:tr>
                  <w:tr w:rsidR="00AB038F" w:rsidRPr="009E6CFF" w14:paraId="23535DA2" w14:textId="77777777" w:rsidTr="00F02374">
                    <w:trPr>
                      <w:trHeight w:val="239"/>
                    </w:trPr>
                    <w:tc>
                      <w:tcPr>
                        <w:tcW w:w="629" w:type="dxa"/>
                        <w:vAlign w:val="center"/>
                        <w:hideMark/>
                      </w:tcPr>
                      <w:p w14:paraId="65C50686" w14:textId="77777777" w:rsidR="00AB038F" w:rsidRPr="009E6CFF" w:rsidRDefault="00AB038F" w:rsidP="00AB038F">
                        <w:pPr>
                          <w:overflowPunct/>
                          <w:autoSpaceDE/>
                          <w:autoSpaceDN/>
                          <w:adjustRightInd/>
                          <w:ind w:hanging="236"/>
                          <w:jc w:val="center"/>
                        </w:pPr>
                        <w:r w:rsidRPr="009E6CFF">
                          <w:t>2.</w:t>
                        </w:r>
                      </w:p>
                    </w:tc>
                    <w:tc>
                      <w:tcPr>
                        <w:tcW w:w="2060" w:type="dxa"/>
                        <w:vAlign w:val="center"/>
                        <w:hideMark/>
                      </w:tcPr>
                      <w:p w14:paraId="52982117" w14:textId="77777777" w:rsidR="00AB038F" w:rsidRPr="009E6CFF" w:rsidRDefault="00AB038F" w:rsidP="00AB038F">
                        <w:pPr>
                          <w:overflowPunct/>
                          <w:autoSpaceDE/>
                          <w:autoSpaceDN/>
                          <w:adjustRightInd/>
                          <w:ind w:right="411" w:firstLine="127"/>
                          <w:jc w:val="center"/>
                        </w:pPr>
                        <w:r w:rsidRPr="009E6CFF">
                          <w:t>Общая протяженность трубопроводов</w:t>
                        </w:r>
                      </w:p>
                    </w:tc>
                    <w:tc>
                      <w:tcPr>
                        <w:tcW w:w="2476" w:type="dxa"/>
                        <w:vAlign w:val="center"/>
                        <w:hideMark/>
                      </w:tcPr>
                      <w:p w14:paraId="313A441A" w14:textId="77777777" w:rsidR="00AB038F" w:rsidRPr="009E6CFF" w:rsidRDefault="00AB038F" w:rsidP="00AB038F">
                        <w:pPr>
                          <w:overflowPunct/>
                          <w:autoSpaceDE/>
                          <w:autoSpaceDN/>
                          <w:adjustRightInd/>
                          <w:ind w:hanging="617"/>
                          <w:jc w:val="center"/>
                        </w:pPr>
                        <w:r w:rsidRPr="009E6CFF">
                          <w:t xml:space="preserve">            Тысяча километров</w:t>
                        </w:r>
                      </w:p>
                    </w:tc>
                  </w:tr>
                  <w:tr w:rsidR="00AB038F" w:rsidRPr="009E6CFF" w14:paraId="0373C3C7" w14:textId="77777777" w:rsidTr="00F02374">
                    <w:trPr>
                      <w:trHeight w:val="227"/>
                    </w:trPr>
                    <w:tc>
                      <w:tcPr>
                        <w:tcW w:w="629" w:type="dxa"/>
                        <w:vAlign w:val="center"/>
                        <w:hideMark/>
                      </w:tcPr>
                      <w:p w14:paraId="503BCE91" w14:textId="77777777" w:rsidR="00AB038F" w:rsidRPr="009E6CFF" w:rsidRDefault="00AB038F" w:rsidP="00AB038F">
                        <w:pPr>
                          <w:overflowPunct/>
                          <w:autoSpaceDE/>
                          <w:autoSpaceDN/>
                          <w:adjustRightInd/>
                          <w:ind w:hanging="236"/>
                          <w:jc w:val="center"/>
                        </w:pPr>
                        <w:r w:rsidRPr="009E6CFF">
                          <w:t>3.</w:t>
                        </w:r>
                      </w:p>
                    </w:tc>
                    <w:tc>
                      <w:tcPr>
                        <w:tcW w:w="2060" w:type="dxa"/>
                        <w:vAlign w:val="center"/>
                        <w:hideMark/>
                      </w:tcPr>
                      <w:p w14:paraId="21706BCA" w14:textId="77777777" w:rsidR="00AB038F" w:rsidRPr="009E6CFF" w:rsidRDefault="00AB038F" w:rsidP="00AB038F">
                        <w:pPr>
                          <w:overflowPunct/>
                          <w:autoSpaceDE/>
                          <w:autoSpaceDN/>
                          <w:adjustRightInd/>
                          <w:ind w:firstLine="127"/>
                          <w:jc w:val="center"/>
                        </w:pPr>
                        <w:r w:rsidRPr="009E6CFF">
                          <w:t>Тепловая мощность котла</w:t>
                        </w:r>
                      </w:p>
                    </w:tc>
                    <w:tc>
                      <w:tcPr>
                        <w:tcW w:w="2476" w:type="dxa"/>
                        <w:vAlign w:val="center"/>
                        <w:hideMark/>
                      </w:tcPr>
                      <w:p w14:paraId="70E3F96C" w14:textId="77777777" w:rsidR="00AB038F" w:rsidRPr="009E6CFF" w:rsidRDefault="00AB038F" w:rsidP="00AB038F">
                        <w:pPr>
                          <w:overflowPunct/>
                          <w:autoSpaceDE/>
                          <w:autoSpaceDN/>
                          <w:adjustRightInd/>
                          <w:ind w:hanging="617"/>
                          <w:jc w:val="center"/>
                        </w:pPr>
                        <w:r w:rsidRPr="009E6CFF">
                          <w:t xml:space="preserve">          Гигокалории/час</w:t>
                        </w:r>
                      </w:p>
                      <w:p w14:paraId="74E4AAA7" w14:textId="77777777" w:rsidR="00AB038F" w:rsidRPr="009E6CFF" w:rsidRDefault="00AB038F" w:rsidP="00AB038F">
                        <w:pPr>
                          <w:overflowPunct/>
                          <w:autoSpaceDE/>
                          <w:autoSpaceDN/>
                          <w:adjustRightInd/>
                          <w:ind w:hanging="617"/>
                          <w:jc w:val="center"/>
                        </w:pPr>
                        <w:r w:rsidRPr="009E6CFF">
                          <w:t xml:space="preserve">           (мегаватт/час)</w:t>
                        </w:r>
                      </w:p>
                    </w:tc>
                  </w:tr>
                  <w:tr w:rsidR="00AB038F" w:rsidRPr="009E6CFF" w14:paraId="3BA020F1" w14:textId="77777777" w:rsidTr="00F02374">
                    <w:trPr>
                      <w:trHeight w:val="239"/>
                    </w:trPr>
                    <w:tc>
                      <w:tcPr>
                        <w:tcW w:w="629" w:type="dxa"/>
                        <w:vAlign w:val="center"/>
                        <w:hideMark/>
                      </w:tcPr>
                      <w:p w14:paraId="0B2A6D8E" w14:textId="77777777" w:rsidR="00AB038F" w:rsidRPr="009E6CFF" w:rsidRDefault="00AB038F" w:rsidP="00AB038F">
                        <w:pPr>
                          <w:overflowPunct/>
                          <w:autoSpaceDE/>
                          <w:autoSpaceDN/>
                          <w:adjustRightInd/>
                          <w:ind w:hanging="236"/>
                          <w:jc w:val="center"/>
                        </w:pPr>
                        <w:r w:rsidRPr="009E6CFF">
                          <w:t>4.</w:t>
                        </w:r>
                      </w:p>
                    </w:tc>
                    <w:tc>
                      <w:tcPr>
                        <w:tcW w:w="2060" w:type="dxa"/>
                        <w:vAlign w:val="center"/>
                        <w:hideMark/>
                      </w:tcPr>
                      <w:p w14:paraId="75B9A644" w14:textId="77777777" w:rsidR="00AB038F" w:rsidRPr="009E6CFF" w:rsidRDefault="00AB038F" w:rsidP="00AB038F">
                        <w:pPr>
                          <w:overflowPunct/>
                          <w:autoSpaceDE/>
                          <w:autoSpaceDN/>
                          <w:adjustRightInd/>
                          <w:ind w:firstLine="127"/>
                          <w:jc w:val="center"/>
                        </w:pPr>
                        <w:r w:rsidRPr="009E6CFF">
                          <w:t>Мощность насосов</w:t>
                        </w:r>
                      </w:p>
                    </w:tc>
                    <w:tc>
                      <w:tcPr>
                        <w:tcW w:w="2476" w:type="dxa"/>
                        <w:vAlign w:val="center"/>
                        <w:hideMark/>
                      </w:tcPr>
                      <w:p w14:paraId="6E2C7C0E" w14:textId="77777777" w:rsidR="00AB038F" w:rsidRPr="009E6CFF" w:rsidRDefault="00AB038F" w:rsidP="00AB038F">
                        <w:pPr>
                          <w:overflowPunct/>
                          <w:autoSpaceDE/>
                          <w:autoSpaceDN/>
                          <w:adjustRightInd/>
                          <w:ind w:hanging="617"/>
                          <w:jc w:val="center"/>
                        </w:pPr>
                        <w:r w:rsidRPr="009E6CFF">
                          <w:t>Мегаватт/час</w:t>
                        </w:r>
                      </w:p>
                    </w:tc>
                  </w:tr>
                  <w:tr w:rsidR="00AB038F" w:rsidRPr="009E6CFF" w14:paraId="7E2F0AE9" w14:textId="77777777" w:rsidTr="00F02374">
                    <w:trPr>
                      <w:trHeight w:val="227"/>
                    </w:trPr>
                    <w:tc>
                      <w:tcPr>
                        <w:tcW w:w="629" w:type="dxa"/>
                        <w:vAlign w:val="center"/>
                        <w:hideMark/>
                      </w:tcPr>
                      <w:p w14:paraId="091CA122" w14:textId="77777777" w:rsidR="00AB038F" w:rsidRPr="009E6CFF" w:rsidRDefault="00AB038F" w:rsidP="00AB038F">
                        <w:pPr>
                          <w:overflowPunct/>
                          <w:autoSpaceDE/>
                          <w:autoSpaceDN/>
                          <w:adjustRightInd/>
                          <w:ind w:hanging="236"/>
                          <w:jc w:val="center"/>
                        </w:pPr>
                        <w:r w:rsidRPr="009E6CFF">
                          <w:t>5.</w:t>
                        </w:r>
                      </w:p>
                    </w:tc>
                    <w:tc>
                      <w:tcPr>
                        <w:tcW w:w="2060" w:type="dxa"/>
                        <w:vAlign w:val="center"/>
                        <w:hideMark/>
                      </w:tcPr>
                      <w:p w14:paraId="2A5E5830" w14:textId="77777777" w:rsidR="00AB038F" w:rsidRPr="009E6CFF" w:rsidRDefault="00AB038F" w:rsidP="00AB038F">
                        <w:pPr>
                          <w:overflowPunct/>
                          <w:autoSpaceDE/>
                          <w:autoSpaceDN/>
                          <w:adjustRightInd/>
                          <w:ind w:firstLine="127"/>
                          <w:jc w:val="center"/>
                        </w:pPr>
                        <w:r w:rsidRPr="009E6CFF">
                          <w:t>Максимальная нагрузка в сетях</w:t>
                        </w:r>
                      </w:p>
                    </w:tc>
                    <w:tc>
                      <w:tcPr>
                        <w:tcW w:w="2476" w:type="dxa"/>
                        <w:vAlign w:val="center"/>
                        <w:hideMark/>
                      </w:tcPr>
                      <w:p w14:paraId="006A042E" w14:textId="77777777" w:rsidR="00AB038F" w:rsidRPr="009E6CFF" w:rsidRDefault="00AB038F" w:rsidP="00AB038F">
                        <w:pPr>
                          <w:overflowPunct/>
                          <w:autoSpaceDE/>
                          <w:autoSpaceDN/>
                          <w:adjustRightInd/>
                          <w:ind w:hanging="617"/>
                          <w:jc w:val="center"/>
                        </w:pPr>
                        <w:r w:rsidRPr="009E6CFF">
                          <w:t>Тысяча Гкал</w:t>
                        </w:r>
                      </w:p>
                    </w:tc>
                  </w:tr>
                  <w:tr w:rsidR="00AB038F" w:rsidRPr="009E6CFF" w14:paraId="630EF961" w14:textId="77777777" w:rsidTr="00F02374">
                    <w:trPr>
                      <w:trHeight w:val="227"/>
                    </w:trPr>
                    <w:tc>
                      <w:tcPr>
                        <w:tcW w:w="629" w:type="dxa"/>
                        <w:vAlign w:val="center"/>
                        <w:hideMark/>
                      </w:tcPr>
                      <w:p w14:paraId="6DC2814F" w14:textId="77777777" w:rsidR="00AB038F" w:rsidRPr="009E6CFF" w:rsidRDefault="00AB038F" w:rsidP="00AB038F">
                        <w:pPr>
                          <w:overflowPunct/>
                          <w:autoSpaceDE/>
                          <w:autoSpaceDN/>
                          <w:adjustRightInd/>
                          <w:ind w:hanging="236"/>
                          <w:jc w:val="center"/>
                        </w:pPr>
                        <w:r w:rsidRPr="009E6CFF">
                          <w:t>6.</w:t>
                        </w:r>
                      </w:p>
                    </w:tc>
                    <w:tc>
                      <w:tcPr>
                        <w:tcW w:w="2060" w:type="dxa"/>
                        <w:vAlign w:val="center"/>
                        <w:hideMark/>
                      </w:tcPr>
                      <w:p w14:paraId="04B73CC4" w14:textId="77777777" w:rsidR="00AB038F" w:rsidRPr="009E6CFF" w:rsidRDefault="00AB038F" w:rsidP="00AB038F">
                        <w:pPr>
                          <w:overflowPunct/>
                          <w:autoSpaceDE/>
                          <w:autoSpaceDN/>
                          <w:adjustRightInd/>
                          <w:ind w:firstLine="127"/>
                          <w:jc w:val="center"/>
                        </w:pPr>
                        <w:r w:rsidRPr="009E6CFF">
                          <w:t>Объем оказанной за год регулируемой услуги</w:t>
                        </w:r>
                      </w:p>
                      <w:p w14:paraId="59E794E1" w14:textId="77777777" w:rsidR="00AB038F" w:rsidRPr="009E6CFF" w:rsidRDefault="00AB038F" w:rsidP="00AB038F">
                        <w:pPr>
                          <w:overflowPunct/>
                          <w:autoSpaceDE/>
                          <w:autoSpaceDN/>
                          <w:adjustRightInd/>
                          <w:ind w:firstLine="127"/>
                          <w:jc w:val="center"/>
                        </w:pPr>
                      </w:p>
                    </w:tc>
                    <w:tc>
                      <w:tcPr>
                        <w:tcW w:w="2476" w:type="dxa"/>
                        <w:vAlign w:val="center"/>
                        <w:hideMark/>
                      </w:tcPr>
                      <w:p w14:paraId="24476C35" w14:textId="45AF1E86" w:rsidR="00AB038F" w:rsidRPr="009E6CFF" w:rsidRDefault="00AB038F" w:rsidP="00AB038F">
                        <w:pPr>
                          <w:overflowPunct/>
                          <w:autoSpaceDE/>
                          <w:autoSpaceDN/>
                          <w:adjustRightInd/>
                          <w:ind w:hanging="617"/>
                          <w:jc w:val="center"/>
                        </w:pPr>
                        <w:r w:rsidRPr="009E6CFF">
                          <w:t>Тысяча Гк</w:t>
                        </w:r>
                        <w:r w:rsidR="001B2D9B">
                          <w:t>ал</w:t>
                        </w:r>
                      </w:p>
                    </w:tc>
                  </w:tr>
                </w:tbl>
                <w:p w14:paraId="5081ED0E"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 xml:space="preserve">Примечание: </w:t>
                  </w:r>
                </w:p>
                <w:p w14:paraId="237024BA"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в случае, если структурный параметр не приемлем для регулируемой услуги, такой структурный параметр не учитывается для такой регулируемой услуги.</w:t>
                  </w:r>
                </w:p>
                <w:p w14:paraId="203DC9F7"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В сфере водоснабжения и (или) водоотведения:</w:t>
                  </w:r>
                </w:p>
                <w:p w14:paraId="7D79CCC3"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услуги водоснабжения;</w:t>
                  </w:r>
                </w:p>
                <w:p w14:paraId="44B15258"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подача воды по магистральным трубопроводам;</w:t>
                  </w:r>
                </w:p>
                <w:p w14:paraId="61B0DD66"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подача воды по распределительным сетям;</w:t>
                  </w:r>
                </w:p>
                <w:p w14:paraId="2D2C054F" w14:textId="18A4239E" w:rsidR="00AB038F" w:rsidRPr="009E6CFF" w:rsidRDefault="00AB038F" w:rsidP="00AB038F">
                  <w:pPr>
                    <w:pStyle w:val="af0"/>
                    <w:spacing w:before="0" w:beforeAutospacing="0" w:after="0" w:afterAutospacing="0"/>
                    <w:ind w:firstLine="884"/>
                    <w:jc w:val="both"/>
                    <w:rPr>
                      <w:b/>
                      <w:sz w:val="20"/>
                      <w:szCs w:val="20"/>
                    </w:rPr>
                  </w:pPr>
                  <w:r w:rsidRPr="009E6CFF">
                    <w:rPr>
                      <w:b/>
                      <w:sz w:val="20"/>
                      <w:szCs w:val="20"/>
                    </w:rPr>
                    <w:t>исключить;</w:t>
                  </w:r>
                </w:p>
                <w:p w14:paraId="0CD47867" w14:textId="012240A3" w:rsidR="00AB038F" w:rsidRPr="009E6CFF" w:rsidRDefault="00AB038F" w:rsidP="00AB038F">
                  <w:pPr>
                    <w:pStyle w:val="af0"/>
                    <w:spacing w:before="0" w:beforeAutospacing="0" w:after="0" w:afterAutospacing="0"/>
                    <w:ind w:firstLine="884"/>
                    <w:jc w:val="both"/>
                    <w:rPr>
                      <w:b/>
                      <w:sz w:val="20"/>
                      <w:szCs w:val="20"/>
                    </w:rPr>
                  </w:pPr>
                  <w:r w:rsidRPr="009E6CFF">
                    <w:rPr>
                      <w:b/>
                      <w:sz w:val="20"/>
                      <w:szCs w:val="20"/>
                    </w:rPr>
                    <w:t>исключить;</w:t>
                  </w:r>
                </w:p>
                <w:p w14:paraId="51E03099"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услуги водоотведения;</w:t>
                  </w:r>
                </w:p>
                <w:p w14:paraId="20B532ED"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отвод сточных вод;</w:t>
                  </w:r>
                </w:p>
                <w:p w14:paraId="626F83AA" w14:textId="77777777" w:rsidR="00AB038F" w:rsidRPr="009E6CFF" w:rsidRDefault="00AB038F" w:rsidP="00AB038F">
                  <w:pPr>
                    <w:pStyle w:val="af0"/>
                    <w:spacing w:before="0" w:beforeAutospacing="0" w:after="0" w:afterAutospacing="0"/>
                    <w:ind w:firstLine="884"/>
                    <w:jc w:val="both"/>
                    <w:rPr>
                      <w:sz w:val="20"/>
                      <w:szCs w:val="20"/>
                    </w:rPr>
                  </w:pPr>
                  <w:r w:rsidRPr="009E6CFF">
                    <w:rPr>
                      <w:sz w:val="20"/>
                      <w:szCs w:val="20"/>
                    </w:rPr>
                    <w:t>очистка сточных вод.</w:t>
                  </w:r>
                </w:p>
                <w:tbl>
                  <w:tblPr>
                    <w:tblW w:w="5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95"/>
                    <w:gridCol w:w="2790"/>
                    <w:gridCol w:w="1789"/>
                  </w:tblGrid>
                  <w:tr w:rsidR="00AB038F" w:rsidRPr="009E6CFF" w14:paraId="1CCC28AD" w14:textId="77777777" w:rsidTr="00B90A70">
                    <w:trPr>
                      <w:trHeight w:val="191"/>
                    </w:trPr>
                    <w:tc>
                      <w:tcPr>
                        <w:tcW w:w="495" w:type="dxa"/>
                        <w:vAlign w:val="center"/>
                        <w:hideMark/>
                      </w:tcPr>
                      <w:p w14:paraId="6B1AFB3B" w14:textId="77777777" w:rsidR="00AB038F" w:rsidRPr="009E6CFF" w:rsidRDefault="00AB038F" w:rsidP="00AB038F">
                        <w:pPr>
                          <w:overflowPunct/>
                          <w:autoSpaceDE/>
                          <w:autoSpaceDN/>
                          <w:adjustRightInd/>
                          <w:jc w:val="center"/>
                        </w:pPr>
                        <w:r w:rsidRPr="009E6CFF">
                          <w:t xml:space="preserve">№ </w:t>
                        </w:r>
                      </w:p>
                      <w:p w14:paraId="0524E48C" w14:textId="77777777" w:rsidR="00AB038F" w:rsidRPr="009E6CFF" w:rsidRDefault="00AB038F" w:rsidP="00AB038F">
                        <w:pPr>
                          <w:overflowPunct/>
                          <w:autoSpaceDE/>
                          <w:autoSpaceDN/>
                          <w:adjustRightInd/>
                          <w:jc w:val="center"/>
                        </w:pPr>
                        <w:r w:rsidRPr="009E6CFF">
                          <w:t>п/п</w:t>
                        </w:r>
                      </w:p>
                    </w:tc>
                    <w:tc>
                      <w:tcPr>
                        <w:tcW w:w="2790" w:type="dxa"/>
                        <w:vAlign w:val="center"/>
                        <w:hideMark/>
                      </w:tcPr>
                      <w:p w14:paraId="736087BA" w14:textId="77777777" w:rsidR="00AB038F" w:rsidRPr="009E6CFF" w:rsidRDefault="00AB038F" w:rsidP="00AB038F">
                        <w:pPr>
                          <w:overflowPunct/>
                          <w:autoSpaceDE/>
                          <w:autoSpaceDN/>
                          <w:adjustRightInd/>
                          <w:jc w:val="center"/>
                        </w:pPr>
                        <w:r w:rsidRPr="009E6CFF">
                          <w:t>Структурные параметры</w:t>
                        </w:r>
                      </w:p>
                    </w:tc>
                    <w:tc>
                      <w:tcPr>
                        <w:tcW w:w="1789" w:type="dxa"/>
                        <w:vAlign w:val="center"/>
                        <w:hideMark/>
                      </w:tcPr>
                      <w:p w14:paraId="5943E59A" w14:textId="77777777" w:rsidR="00AB038F" w:rsidRPr="009E6CFF" w:rsidRDefault="00AB038F" w:rsidP="00AB038F">
                        <w:pPr>
                          <w:overflowPunct/>
                          <w:autoSpaceDE/>
                          <w:autoSpaceDN/>
                          <w:adjustRightInd/>
                          <w:jc w:val="center"/>
                        </w:pPr>
                        <w:r w:rsidRPr="009E6CFF">
                          <w:t>Единица измерения</w:t>
                        </w:r>
                      </w:p>
                    </w:tc>
                  </w:tr>
                  <w:tr w:rsidR="00AB038F" w:rsidRPr="009E6CFF" w14:paraId="43EB5C81" w14:textId="77777777" w:rsidTr="00B90A70">
                    <w:trPr>
                      <w:trHeight w:val="371"/>
                    </w:trPr>
                    <w:tc>
                      <w:tcPr>
                        <w:tcW w:w="495" w:type="dxa"/>
                        <w:vAlign w:val="center"/>
                        <w:hideMark/>
                      </w:tcPr>
                      <w:p w14:paraId="5F41459E" w14:textId="77777777" w:rsidR="00AB038F" w:rsidRPr="009E6CFF" w:rsidRDefault="00AB038F" w:rsidP="00AB038F">
                        <w:pPr>
                          <w:overflowPunct/>
                          <w:autoSpaceDE/>
                          <w:autoSpaceDN/>
                          <w:adjustRightInd/>
                          <w:jc w:val="center"/>
                        </w:pPr>
                        <w:r w:rsidRPr="009E6CFF">
                          <w:t>1.</w:t>
                        </w:r>
                      </w:p>
                    </w:tc>
                    <w:tc>
                      <w:tcPr>
                        <w:tcW w:w="2790" w:type="dxa"/>
                        <w:vAlign w:val="center"/>
                        <w:hideMark/>
                      </w:tcPr>
                      <w:p w14:paraId="6618B741" w14:textId="77777777" w:rsidR="00AB038F" w:rsidRPr="009E6CFF" w:rsidRDefault="00AB038F" w:rsidP="00AB038F">
                        <w:pPr>
                          <w:overflowPunct/>
                          <w:autoSpaceDE/>
                          <w:autoSpaceDN/>
                          <w:adjustRightInd/>
                        </w:pPr>
                        <w:r w:rsidRPr="009E6CFF">
                          <w:t>Количество присоединенных потребителей (абонентов)</w:t>
                        </w:r>
                      </w:p>
                    </w:tc>
                    <w:tc>
                      <w:tcPr>
                        <w:tcW w:w="1789" w:type="dxa"/>
                        <w:vAlign w:val="center"/>
                        <w:hideMark/>
                      </w:tcPr>
                      <w:p w14:paraId="5D3B384A" w14:textId="77777777" w:rsidR="00AB038F" w:rsidRPr="009E6CFF" w:rsidRDefault="00AB038F" w:rsidP="00AB038F">
                        <w:pPr>
                          <w:overflowPunct/>
                          <w:autoSpaceDE/>
                          <w:autoSpaceDN/>
                          <w:adjustRightInd/>
                        </w:pPr>
                        <w:r w:rsidRPr="009E6CFF">
                          <w:t>Тысяча потребителей (абонентов)</w:t>
                        </w:r>
                      </w:p>
                    </w:tc>
                  </w:tr>
                  <w:tr w:rsidR="00AB038F" w:rsidRPr="009E6CFF" w14:paraId="5F2B3625" w14:textId="77777777" w:rsidTr="00B90A70">
                    <w:trPr>
                      <w:trHeight w:val="371"/>
                    </w:trPr>
                    <w:tc>
                      <w:tcPr>
                        <w:tcW w:w="495" w:type="dxa"/>
                        <w:vAlign w:val="center"/>
                        <w:hideMark/>
                      </w:tcPr>
                      <w:p w14:paraId="374890BD" w14:textId="77777777" w:rsidR="00AB038F" w:rsidRPr="009E6CFF" w:rsidRDefault="00AB038F" w:rsidP="00AB038F">
                        <w:pPr>
                          <w:overflowPunct/>
                          <w:autoSpaceDE/>
                          <w:autoSpaceDN/>
                          <w:adjustRightInd/>
                          <w:jc w:val="center"/>
                        </w:pPr>
                        <w:r w:rsidRPr="009E6CFF">
                          <w:lastRenderedPageBreak/>
                          <w:t>2.</w:t>
                        </w:r>
                      </w:p>
                    </w:tc>
                    <w:tc>
                      <w:tcPr>
                        <w:tcW w:w="2790" w:type="dxa"/>
                        <w:vAlign w:val="center"/>
                        <w:hideMark/>
                      </w:tcPr>
                      <w:p w14:paraId="75E56E43" w14:textId="77777777" w:rsidR="00AB038F" w:rsidRPr="009E6CFF" w:rsidRDefault="00AB038F" w:rsidP="00AB038F">
                        <w:pPr>
                          <w:overflowPunct/>
                          <w:autoSpaceDE/>
                          <w:autoSpaceDN/>
                          <w:adjustRightInd/>
                        </w:pPr>
                        <w:r w:rsidRPr="009E6CFF">
                          <w:t>Общая протяженность водопроводных сетей</w:t>
                        </w:r>
                      </w:p>
                    </w:tc>
                    <w:tc>
                      <w:tcPr>
                        <w:tcW w:w="1789" w:type="dxa"/>
                        <w:vAlign w:val="center"/>
                        <w:hideMark/>
                      </w:tcPr>
                      <w:p w14:paraId="7DC3E4BE" w14:textId="77777777" w:rsidR="00AB038F" w:rsidRPr="009E6CFF" w:rsidRDefault="00AB038F" w:rsidP="00AB038F">
                        <w:pPr>
                          <w:overflowPunct/>
                          <w:autoSpaceDE/>
                          <w:autoSpaceDN/>
                          <w:adjustRightInd/>
                        </w:pPr>
                        <w:r w:rsidRPr="009E6CFF">
                          <w:t>Тысяча километров</w:t>
                        </w:r>
                      </w:p>
                    </w:tc>
                  </w:tr>
                  <w:tr w:rsidR="00AB038F" w:rsidRPr="009E6CFF" w14:paraId="7CC9E399" w14:textId="77777777" w:rsidTr="00B90A70">
                    <w:trPr>
                      <w:trHeight w:val="551"/>
                    </w:trPr>
                    <w:tc>
                      <w:tcPr>
                        <w:tcW w:w="495" w:type="dxa"/>
                        <w:vAlign w:val="center"/>
                        <w:hideMark/>
                      </w:tcPr>
                      <w:p w14:paraId="17C923A7" w14:textId="77777777" w:rsidR="00AB038F" w:rsidRPr="009E6CFF" w:rsidRDefault="00AB038F" w:rsidP="00AB038F">
                        <w:pPr>
                          <w:overflowPunct/>
                          <w:autoSpaceDE/>
                          <w:autoSpaceDN/>
                          <w:adjustRightInd/>
                          <w:jc w:val="center"/>
                        </w:pPr>
                        <w:r w:rsidRPr="009E6CFF">
                          <w:t>3.</w:t>
                        </w:r>
                      </w:p>
                    </w:tc>
                    <w:tc>
                      <w:tcPr>
                        <w:tcW w:w="2790" w:type="dxa"/>
                        <w:vAlign w:val="center"/>
                        <w:hideMark/>
                      </w:tcPr>
                      <w:p w14:paraId="1A697AF6" w14:textId="77777777" w:rsidR="00AB038F" w:rsidRPr="009E6CFF" w:rsidRDefault="00AB038F" w:rsidP="00AB038F">
                        <w:pPr>
                          <w:overflowPunct/>
                          <w:autoSpaceDE/>
                          <w:autoSpaceDN/>
                          <w:adjustRightInd/>
                        </w:pPr>
                        <w:r w:rsidRPr="009E6CFF">
                          <w:t>Мощность трансформаторной группы насосных станций I, II-го подъемов и водоочистных сооружений</w:t>
                        </w:r>
                      </w:p>
                    </w:tc>
                    <w:tc>
                      <w:tcPr>
                        <w:tcW w:w="1789" w:type="dxa"/>
                        <w:vAlign w:val="center"/>
                        <w:hideMark/>
                      </w:tcPr>
                      <w:p w14:paraId="5B9EF92C" w14:textId="77777777" w:rsidR="00AB038F" w:rsidRPr="009E6CFF" w:rsidRDefault="00AB038F" w:rsidP="00AB038F">
                        <w:pPr>
                          <w:overflowPunct/>
                          <w:autoSpaceDE/>
                          <w:autoSpaceDN/>
                          <w:adjustRightInd/>
                        </w:pPr>
                        <w:r w:rsidRPr="009E6CFF">
                          <w:t>Мегаватт/час</w:t>
                        </w:r>
                      </w:p>
                    </w:tc>
                  </w:tr>
                  <w:tr w:rsidR="00AB038F" w:rsidRPr="009E6CFF" w14:paraId="1A2AE2FC" w14:textId="77777777" w:rsidTr="00B90A70">
                    <w:trPr>
                      <w:trHeight w:val="371"/>
                    </w:trPr>
                    <w:tc>
                      <w:tcPr>
                        <w:tcW w:w="495" w:type="dxa"/>
                        <w:vAlign w:val="center"/>
                        <w:hideMark/>
                      </w:tcPr>
                      <w:p w14:paraId="682D63E2" w14:textId="77777777" w:rsidR="00AB038F" w:rsidRPr="009E6CFF" w:rsidRDefault="00AB038F" w:rsidP="00AB038F">
                        <w:pPr>
                          <w:overflowPunct/>
                          <w:autoSpaceDE/>
                          <w:autoSpaceDN/>
                          <w:adjustRightInd/>
                          <w:jc w:val="center"/>
                        </w:pPr>
                        <w:r w:rsidRPr="009E6CFF">
                          <w:t>4.</w:t>
                        </w:r>
                      </w:p>
                    </w:tc>
                    <w:tc>
                      <w:tcPr>
                        <w:tcW w:w="2790" w:type="dxa"/>
                        <w:vAlign w:val="center"/>
                        <w:hideMark/>
                      </w:tcPr>
                      <w:p w14:paraId="305DC652" w14:textId="77777777" w:rsidR="00AB038F" w:rsidRPr="009E6CFF" w:rsidRDefault="00AB038F" w:rsidP="00AB038F">
                        <w:pPr>
                          <w:overflowPunct/>
                          <w:autoSpaceDE/>
                          <w:autoSpaceDN/>
                          <w:adjustRightInd/>
                        </w:pPr>
                        <w:r w:rsidRPr="009E6CFF">
                          <w:t>Суммарная мощность установленного насосного оборудования</w:t>
                        </w:r>
                      </w:p>
                    </w:tc>
                    <w:tc>
                      <w:tcPr>
                        <w:tcW w:w="1789" w:type="dxa"/>
                        <w:vAlign w:val="center"/>
                        <w:hideMark/>
                      </w:tcPr>
                      <w:p w14:paraId="188DFCE0" w14:textId="77777777" w:rsidR="00AB038F" w:rsidRPr="009E6CFF" w:rsidRDefault="00AB038F" w:rsidP="00AB038F">
                        <w:pPr>
                          <w:overflowPunct/>
                          <w:autoSpaceDE/>
                          <w:autoSpaceDN/>
                          <w:adjustRightInd/>
                        </w:pPr>
                        <w:r w:rsidRPr="009E6CFF">
                          <w:t>Мегаватт/час</w:t>
                        </w:r>
                      </w:p>
                    </w:tc>
                  </w:tr>
                  <w:tr w:rsidR="00AB038F" w:rsidRPr="009E6CFF" w14:paraId="739EFDD7" w14:textId="77777777" w:rsidTr="00B90A70">
                    <w:trPr>
                      <w:trHeight w:val="371"/>
                    </w:trPr>
                    <w:tc>
                      <w:tcPr>
                        <w:tcW w:w="495" w:type="dxa"/>
                        <w:vAlign w:val="center"/>
                        <w:hideMark/>
                      </w:tcPr>
                      <w:p w14:paraId="7A52AD91" w14:textId="77777777" w:rsidR="00AB038F" w:rsidRPr="009E6CFF" w:rsidRDefault="00AB038F" w:rsidP="00AB038F">
                        <w:pPr>
                          <w:overflowPunct/>
                          <w:autoSpaceDE/>
                          <w:autoSpaceDN/>
                          <w:adjustRightInd/>
                          <w:jc w:val="center"/>
                        </w:pPr>
                        <w:r w:rsidRPr="009E6CFF">
                          <w:t>5.</w:t>
                        </w:r>
                      </w:p>
                    </w:tc>
                    <w:tc>
                      <w:tcPr>
                        <w:tcW w:w="2790" w:type="dxa"/>
                        <w:vAlign w:val="center"/>
                        <w:hideMark/>
                      </w:tcPr>
                      <w:p w14:paraId="50D99394" w14:textId="77777777" w:rsidR="00AB038F" w:rsidRPr="009E6CFF" w:rsidRDefault="00AB038F" w:rsidP="00AB038F">
                        <w:pPr>
                          <w:overflowPunct/>
                          <w:autoSpaceDE/>
                          <w:autoSpaceDN/>
                          <w:adjustRightInd/>
                        </w:pPr>
                        <w:r w:rsidRPr="009E6CFF">
                          <w:t>Расчетный напор при подаче воды насосной станцией II-го подъема</w:t>
                        </w:r>
                      </w:p>
                    </w:tc>
                    <w:tc>
                      <w:tcPr>
                        <w:tcW w:w="1789" w:type="dxa"/>
                        <w:vAlign w:val="center"/>
                        <w:hideMark/>
                      </w:tcPr>
                      <w:p w14:paraId="45FF7101" w14:textId="77777777" w:rsidR="00AB038F" w:rsidRPr="009E6CFF" w:rsidRDefault="00AB038F" w:rsidP="00AB038F">
                        <w:pPr>
                          <w:overflowPunct/>
                          <w:autoSpaceDE/>
                          <w:autoSpaceDN/>
                          <w:adjustRightInd/>
                        </w:pPr>
                        <w:r w:rsidRPr="009E6CFF">
                          <w:t>м</w:t>
                        </w:r>
                      </w:p>
                    </w:tc>
                  </w:tr>
                  <w:tr w:rsidR="00AB038F" w:rsidRPr="009E6CFF" w14:paraId="4377F566" w14:textId="77777777" w:rsidTr="00B90A70">
                    <w:trPr>
                      <w:trHeight w:val="371"/>
                    </w:trPr>
                    <w:tc>
                      <w:tcPr>
                        <w:tcW w:w="495" w:type="dxa"/>
                        <w:vAlign w:val="center"/>
                        <w:hideMark/>
                      </w:tcPr>
                      <w:p w14:paraId="357D1013" w14:textId="77777777" w:rsidR="00AB038F" w:rsidRPr="009E6CFF" w:rsidRDefault="00AB038F" w:rsidP="00AB038F">
                        <w:pPr>
                          <w:overflowPunct/>
                          <w:autoSpaceDE/>
                          <w:autoSpaceDN/>
                          <w:adjustRightInd/>
                          <w:jc w:val="center"/>
                        </w:pPr>
                        <w:r w:rsidRPr="009E6CFF">
                          <w:t>6.</w:t>
                        </w:r>
                      </w:p>
                    </w:tc>
                    <w:tc>
                      <w:tcPr>
                        <w:tcW w:w="2790" w:type="dxa"/>
                        <w:vAlign w:val="center"/>
                        <w:hideMark/>
                      </w:tcPr>
                      <w:p w14:paraId="19DE8332" w14:textId="77777777" w:rsidR="00AB038F" w:rsidRPr="009E6CFF" w:rsidRDefault="00AB038F" w:rsidP="00AB038F">
                        <w:pPr>
                          <w:overflowPunct/>
                          <w:autoSpaceDE/>
                          <w:autoSpaceDN/>
                          <w:adjustRightInd/>
                        </w:pPr>
                        <w:r w:rsidRPr="009E6CFF">
                          <w:t>Фактический напор при подаче воды насосной станцией II-го подъема</w:t>
                        </w:r>
                      </w:p>
                    </w:tc>
                    <w:tc>
                      <w:tcPr>
                        <w:tcW w:w="1789" w:type="dxa"/>
                        <w:vAlign w:val="center"/>
                        <w:hideMark/>
                      </w:tcPr>
                      <w:p w14:paraId="085BC3EC" w14:textId="77777777" w:rsidR="00AB038F" w:rsidRPr="009E6CFF" w:rsidRDefault="00AB038F" w:rsidP="00AB038F">
                        <w:pPr>
                          <w:overflowPunct/>
                          <w:autoSpaceDE/>
                          <w:autoSpaceDN/>
                          <w:adjustRightInd/>
                        </w:pPr>
                        <w:r w:rsidRPr="009E6CFF">
                          <w:t>м</w:t>
                        </w:r>
                      </w:p>
                    </w:tc>
                  </w:tr>
                  <w:tr w:rsidR="00AB038F" w:rsidRPr="009E6CFF" w14:paraId="33FD8DAC" w14:textId="77777777" w:rsidTr="00B90A70">
                    <w:trPr>
                      <w:trHeight w:val="371"/>
                    </w:trPr>
                    <w:tc>
                      <w:tcPr>
                        <w:tcW w:w="495" w:type="dxa"/>
                        <w:vAlign w:val="center"/>
                        <w:hideMark/>
                      </w:tcPr>
                      <w:p w14:paraId="6C0E1A86" w14:textId="77777777" w:rsidR="00AB038F" w:rsidRPr="009E6CFF" w:rsidRDefault="00AB038F" w:rsidP="00AB038F">
                        <w:pPr>
                          <w:overflowPunct/>
                          <w:autoSpaceDE/>
                          <w:autoSpaceDN/>
                          <w:adjustRightInd/>
                          <w:jc w:val="center"/>
                        </w:pPr>
                        <w:r w:rsidRPr="009E6CFF">
                          <w:t>7.</w:t>
                        </w:r>
                      </w:p>
                    </w:tc>
                    <w:tc>
                      <w:tcPr>
                        <w:tcW w:w="2790" w:type="dxa"/>
                        <w:vAlign w:val="center"/>
                        <w:hideMark/>
                      </w:tcPr>
                      <w:p w14:paraId="741C8A07" w14:textId="77777777" w:rsidR="00AB038F" w:rsidRPr="009E6CFF" w:rsidRDefault="00AB038F" w:rsidP="00AB038F">
                        <w:pPr>
                          <w:overflowPunct/>
                          <w:autoSpaceDE/>
                          <w:autoSpaceDN/>
                          <w:adjustRightInd/>
                        </w:pPr>
                        <w:r w:rsidRPr="009E6CFF">
                          <w:t>Объем оказанной за год регулируемой услуги</w:t>
                        </w:r>
                      </w:p>
                    </w:tc>
                    <w:tc>
                      <w:tcPr>
                        <w:tcW w:w="1789" w:type="dxa"/>
                        <w:vAlign w:val="center"/>
                        <w:hideMark/>
                      </w:tcPr>
                      <w:p w14:paraId="05E8186C" w14:textId="77777777" w:rsidR="00AB038F" w:rsidRPr="009E6CFF" w:rsidRDefault="00AB038F" w:rsidP="00AB038F">
                        <w:pPr>
                          <w:overflowPunct/>
                          <w:autoSpaceDE/>
                          <w:autoSpaceDN/>
                          <w:adjustRightInd/>
                        </w:pPr>
                        <w:r w:rsidRPr="009E6CFF">
                          <w:t>Тысяча кубических метров</w:t>
                        </w:r>
                      </w:p>
                    </w:tc>
                  </w:tr>
                </w:tbl>
                <w:p w14:paraId="2130E04B" w14:textId="77777777" w:rsidR="00AB038F" w:rsidRPr="009E6CFF" w:rsidRDefault="00AB038F" w:rsidP="00AB038F">
                  <w:pPr>
                    <w:overflowPunct/>
                    <w:autoSpaceDE/>
                    <w:autoSpaceDN/>
                    <w:adjustRightInd/>
                    <w:jc w:val="both"/>
                  </w:pPr>
                </w:p>
                <w:p w14:paraId="6B196ACB" w14:textId="77777777" w:rsidR="00AB038F" w:rsidRPr="009E6CFF" w:rsidRDefault="00AB038F" w:rsidP="00AB038F">
                  <w:pPr>
                    <w:overflowPunct/>
                    <w:autoSpaceDE/>
                    <w:autoSpaceDN/>
                    <w:adjustRightInd/>
                    <w:ind w:firstLine="209"/>
                    <w:jc w:val="both"/>
                  </w:pPr>
                  <w:r w:rsidRPr="009E6CFF">
                    <w:t>В сфере магистральных железнодорожных сетей, за исключением регулируемых услуг магистральной железнодорожной сети при перевозке грузов в контейнерах, перевозке порожних контейнеров и транзитных перевозках грузов через территорию Республики Казахстан:</w:t>
                  </w:r>
                </w:p>
                <w:p w14:paraId="4922EDE0" w14:textId="77777777" w:rsidR="00AB038F" w:rsidRPr="009E6CFF" w:rsidRDefault="00AB038F" w:rsidP="00AB038F">
                  <w:pPr>
                    <w:overflowPunct/>
                    <w:autoSpaceDE/>
                    <w:autoSpaceDN/>
                    <w:adjustRightInd/>
                    <w:ind w:firstLine="209"/>
                    <w:jc w:val="both"/>
                  </w:pPr>
                  <w:r w:rsidRPr="009E6CFF">
                    <w:t>предоставление в пользование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5C0C753A" w14:textId="77777777" w:rsidR="00AB038F" w:rsidRPr="009E6CFF" w:rsidRDefault="00AB038F" w:rsidP="00AB038F">
                  <w:pPr>
                    <w:overflowPunct/>
                    <w:autoSpaceDE/>
                    <w:autoSpaceDN/>
                    <w:adjustRightInd/>
                    <w:ind w:firstLine="209"/>
                    <w:jc w:val="both"/>
                  </w:pPr>
                  <w:r w:rsidRPr="009E6CFF">
                    <w:t>организация пропуска подвижного состава по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64FA1D84" w14:textId="77777777" w:rsidR="00AB038F" w:rsidRPr="009E6CFF" w:rsidRDefault="00AB038F" w:rsidP="00AB038F">
                  <w:pPr>
                    <w:overflowPunct/>
                    <w:autoSpaceDE/>
                    <w:autoSpaceDN/>
                    <w:adjustRightInd/>
                    <w:ind w:firstLine="351"/>
                    <w:jc w:val="both"/>
                  </w:pPr>
                  <w:r w:rsidRPr="009E6CFF">
                    <w:t>предоставление в пользование магистральной железнодорожной сети и организация пропуска подвижного состава по ней, за исключением услуг магистральной железнодорожной сети при перевозке грузов в контейнерах и перевозке порожних контейнеров.</w:t>
                  </w:r>
                </w:p>
                <w:p w14:paraId="6A4B3CEC" w14:textId="77777777" w:rsidR="00AB038F" w:rsidRPr="009E6CFF" w:rsidRDefault="00AB038F" w:rsidP="00AB038F">
                  <w:pPr>
                    <w:overflowPunct/>
                    <w:autoSpaceDE/>
                    <w:autoSpaceDN/>
                    <w:adjustRightInd/>
                    <w:ind w:firstLine="351"/>
                    <w:jc w:val="both"/>
                  </w:pPr>
                  <w:r w:rsidRPr="009E6CFF">
                    <w:t xml:space="preserve">В сфере предоставления услуг железнодорожных путей с объектами железнодорожного транспорта </w:t>
                  </w:r>
                  <w:r w:rsidRPr="00880611">
                    <w:t xml:space="preserve">по договорам </w:t>
                  </w:r>
                  <w:r w:rsidRPr="00880611">
                    <w:lastRenderedPageBreak/>
                    <w:t>государственно-частного партнерства при</w:t>
                  </w:r>
                  <w:r w:rsidRPr="009E6CFF">
                    <w:t xml:space="preserve"> отсутствии конкурентного железнодорожного пути:</w:t>
                  </w:r>
                </w:p>
                <w:p w14:paraId="636D201F" w14:textId="77777777" w:rsidR="00AB038F" w:rsidRPr="00880611" w:rsidRDefault="00AB038F" w:rsidP="00AB038F">
                  <w:pPr>
                    <w:overflowPunct/>
                    <w:autoSpaceDE/>
                    <w:autoSpaceDN/>
                    <w:adjustRightInd/>
                    <w:ind w:firstLine="351"/>
                    <w:jc w:val="both"/>
                  </w:pPr>
                  <w:r w:rsidRPr="009E6CFF">
                    <w:t xml:space="preserve">предоставление в пользование железнодорожных путей с объектами железнодорожного </w:t>
                  </w:r>
                  <w:r w:rsidRPr="00880611">
                    <w:t>транспорта по договорам государственно-частного партнерства при отсутствии конкурентного железнодорожного пути.</w:t>
                  </w:r>
                </w:p>
                <w:p w14:paraId="6C761ECC" w14:textId="77777777" w:rsidR="00AB038F" w:rsidRPr="009E6CFF" w:rsidRDefault="00AB038F" w:rsidP="00AB038F">
                  <w:pPr>
                    <w:overflowPunct/>
                    <w:autoSpaceDE/>
                    <w:autoSpaceDN/>
                    <w:adjustRightInd/>
                    <w:ind w:firstLine="351"/>
                    <w:jc w:val="both"/>
                  </w:pPr>
                  <w:r w:rsidRPr="009E6CFF">
                    <w:t>В сфере подъездных путей при отсутствии конкурентного подъездного пути:</w:t>
                  </w:r>
                </w:p>
                <w:p w14:paraId="0A887AA3" w14:textId="77777777" w:rsidR="00AB038F" w:rsidRPr="009E6CFF" w:rsidRDefault="00AB038F" w:rsidP="00AB038F">
                  <w:pPr>
                    <w:overflowPunct/>
                    <w:autoSpaceDE/>
                    <w:autoSpaceDN/>
                    <w:adjustRightInd/>
                    <w:ind w:firstLine="351"/>
                    <w:jc w:val="both"/>
                  </w:pPr>
                  <w:r w:rsidRPr="009E6CFF">
                    <w:t>предоставление подъездного пути для проезда подвижного состава при отсутствии конкурентного подъездного пути;</w:t>
                  </w:r>
                </w:p>
                <w:p w14:paraId="30D582E0" w14:textId="77777777" w:rsidR="00AB038F" w:rsidRPr="009E6CFF" w:rsidRDefault="00AB038F" w:rsidP="00AB038F">
                  <w:pPr>
                    <w:overflowPunct/>
                    <w:autoSpaceDE/>
                    <w:autoSpaceDN/>
                    <w:adjustRightInd/>
                    <w:ind w:firstLine="351"/>
                    <w:jc w:val="both"/>
                  </w:pPr>
                  <w:r w:rsidRPr="009E6CFF">
                    <w:t>предоставление подъездного пути для маневровых работ, погрузки-выгрузки, других технологических операций перевозочного процесса, а также для стоянки подвижного состава, непредусмотренной технологическими операциями перевозочного процесса при отсутствии конкурентного подъездного пути.</w:t>
                  </w:r>
                </w:p>
                <w:p w14:paraId="0A0AA60B" w14:textId="77777777" w:rsidR="00AB038F" w:rsidRPr="009E6CFF" w:rsidRDefault="00AB038F" w:rsidP="00AB038F">
                  <w:pPr>
                    <w:overflowPunct/>
                    <w:autoSpaceDE/>
                    <w:autoSpaceDN/>
                    <w:adjustRightInd/>
                    <w:ind w:firstLine="351"/>
                    <w:jc w:val="both"/>
                  </w:pPr>
                </w:p>
                <w:p w14:paraId="510D18D9" w14:textId="77777777" w:rsidR="00AB038F" w:rsidRPr="009E6CFF" w:rsidRDefault="00AB038F" w:rsidP="00AB038F">
                  <w:pPr>
                    <w:overflowPunct/>
                    <w:autoSpaceDE/>
                    <w:autoSpaceDN/>
                    <w:adjustRightInd/>
                    <w:ind w:firstLine="884"/>
                    <w:jc w:val="both"/>
                  </w:pPr>
                </w:p>
                <w:p w14:paraId="58ECDCAC" w14:textId="77777777" w:rsidR="00AB038F" w:rsidRPr="009E6CFF" w:rsidRDefault="00AB038F" w:rsidP="00AB038F">
                  <w:pPr>
                    <w:overflowPunct/>
                    <w:autoSpaceDE/>
                    <w:autoSpaceDN/>
                    <w:adjustRightInd/>
                    <w:ind w:firstLine="884"/>
                    <w:jc w:val="both"/>
                  </w:pPr>
                </w:p>
                <w:tbl>
                  <w:tblPr>
                    <w:tblW w:w="4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46"/>
                    <w:gridCol w:w="2345"/>
                    <w:gridCol w:w="2069"/>
                  </w:tblGrid>
                  <w:tr w:rsidR="00AB038F" w:rsidRPr="009E6CFF" w14:paraId="59522CE4" w14:textId="77777777" w:rsidTr="00B90A70">
                    <w:trPr>
                      <w:trHeight w:val="266"/>
                    </w:trPr>
                    <w:tc>
                      <w:tcPr>
                        <w:tcW w:w="546" w:type="dxa"/>
                        <w:vAlign w:val="center"/>
                        <w:hideMark/>
                      </w:tcPr>
                      <w:p w14:paraId="55909F3B" w14:textId="77777777" w:rsidR="00AB038F" w:rsidRPr="009E6CFF" w:rsidRDefault="00AB038F" w:rsidP="00AB038F">
                        <w:pPr>
                          <w:overflowPunct/>
                          <w:autoSpaceDE/>
                          <w:autoSpaceDN/>
                          <w:adjustRightInd/>
                          <w:jc w:val="center"/>
                        </w:pPr>
                        <w:r w:rsidRPr="009E6CFF">
                          <w:t>№</w:t>
                        </w:r>
                      </w:p>
                      <w:p w14:paraId="28396CDB" w14:textId="77777777" w:rsidR="00AB038F" w:rsidRPr="009E6CFF" w:rsidRDefault="00AB038F" w:rsidP="00AB038F">
                        <w:pPr>
                          <w:overflowPunct/>
                          <w:autoSpaceDE/>
                          <w:autoSpaceDN/>
                          <w:adjustRightInd/>
                          <w:jc w:val="center"/>
                        </w:pPr>
                        <w:r w:rsidRPr="009E6CFF">
                          <w:t xml:space="preserve"> п/п</w:t>
                        </w:r>
                      </w:p>
                    </w:tc>
                    <w:tc>
                      <w:tcPr>
                        <w:tcW w:w="2345" w:type="dxa"/>
                        <w:vAlign w:val="center"/>
                        <w:hideMark/>
                      </w:tcPr>
                      <w:p w14:paraId="3E11DFE8" w14:textId="77777777" w:rsidR="00AB038F" w:rsidRPr="009E6CFF" w:rsidRDefault="00AB038F" w:rsidP="00AB038F">
                        <w:pPr>
                          <w:overflowPunct/>
                          <w:autoSpaceDE/>
                          <w:autoSpaceDN/>
                          <w:adjustRightInd/>
                          <w:jc w:val="center"/>
                        </w:pPr>
                        <w:r w:rsidRPr="009E6CFF">
                          <w:t>Структурные параметры</w:t>
                        </w:r>
                      </w:p>
                    </w:tc>
                    <w:tc>
                      <w:tcPr>
                        <w:tcW w:w="2069" w:type="dxa"/>
                        <w:vAlign w:val="center"/>
                        <w:hideMark/>
                      </w:tcPr>
                      <w:p w14:paraId="4EC792A9" w14:textId="77777777" w:rsidR="00AB038F" w:rsidRPr="009E6CFF" w:rsidRDefault="00AB038F" w:rsidP="00AB038F">
                        <w:pPr>
                          <w:overflowPunct/>
                          <w:autoSpaceDE/>
                          <w:autoSpaceDN/>
                          <w:adjustRightInd/>
                          <w:jc w:val="center"/>
                        </w:pPr>
                        <w:r w:rsidRPr="009E6CFF">
                          <w:t>Единица измерения</w:t>
                        </w:r>
                      </w:p>
                    </w:tc>
                  </w:tr>
                  <w:tr w:rsidR="00AB038F" w:rsidRPr="009E6CFF" w14:paraId="337871C3" w14:textId="77777777" w:rsidTr="00B90A70">
                    <w:trPr>
                      <w:trHeight w:val="280"/>
                    </w:trPr>
                    <w:tc>
                      <w:tcPr>
                        <w:tcW w:w="546" w:type="dxa"/>
                        <w:vAlign w:val="center"/>
                        <w:hideMark/>
                      </w:tcPr>
                      <w:p w14:paraId="40911C51" w14:textId="77777777" w:rsidR="00AB038F" w:rsidRPr="009E6CFF" w:rsidRDefault="00AB038F" w:rsidP="00AB038F">
                        <w:pPr>
                          <w:overflowPunct/>
                          <w:autoSpaceDE/>
                          <w:autoSpaceDN/>
                          <w:adjustRightInd/>
                          <w:jc w:val="center"/>
                        </w:pPr>
                        <w:r w:rsidRPr="009E6CFF">
                          <w:t>1.</w:t>
                        </w:r>
                      </w:p>
                    </w:tc>
                    <w:tc>
                      <w:tcPr>
                        <w:tcW w:w="2345" w:type="dxa"/>
                        <w:vAlign w:val="center"/>
                        <w:hideMark/>
                      </w:tcPr>
                      <w:p w14:paraId="19F82213" w14:textId="77777777" w:rsidR="00AB038F" w:rsidRPr="009E6CFF" w:rsidRDefault="00AB038F" w:rsidP="00AB038F">
                        <w:pPr>
                          <w:overflowPunct/>
                          <w:autoSpaceDE/>
                          <w:autoSpaceDN/>
                          <w:adjustRightInd/>
                        </w:pPr>
                        <w:r w:rsidRPr="009E6CFF">
                          <w:t>Максимально допустимый вес поездов</w:t>
                        </w:r>
                      </w:p>
                    </w:tc>
                    <w:tc>
                      <w:tcPr>
                        <w:tcW w:w="2069" w:type="dxa"/>
                        <w:vAlign w:val="center"/>
                        <w:hideMark/>
                      </w:tcPr>
                      <w:p w14:paraId="5F3FF3CA" w14:textId="77777777" w:rsidR="00AB038F" w:rsidRPr="009E6CFF" w:rsidRDefault="00AB038F" w:rsidP="00AB038F">
                        <w:pPr>
                          <w:overflowPunct/>
                          <w:autoSpaceDE/>
                          <w:autoSpaceDN/>
                          <w:adjustRightInd/>
                        </w:pPr>
                        <w:r w:rsidRPr="009E6CFF">
                          <w:t>Тонна</w:t>
                        </w:r>
                      </w:p>
                    </w:tc>
                  </w:tr>
                  <w:tr w:rsidR="00AB038F" w:rsidRPr="009E6CFF" w14:paraId="4F22410F" w14:textId="77777777" w:rsidTr="00B90A70">
                    <w:trPr>
                      <w:trHeight w:val="548"/>
                    </w:trPr>
                    <w:tc>
                      <w:tcPr>
                        <w:tcW w:w="546" w:type="dxa"/>
                        <w:vAlign w:val="center"/>
                        <w:hideMark/>
                      </w:tcPr>
                      <w:p w14:paraId="2EB11677" w14:textId="77777777" w:rsidR="00AB038F" w:rsidRPr="009E6CFF" w:rsidRDefault="00AB038F" w:rsidP="00AB038F">
                        <w:pPr>
                          <w:overflowPunct/>
                          <w:autoSpaceDE/>
                          <w:autoSpaceDN/>
                          <w:adjustRightInd/>
                          <w:jc w:val="center"/>
                        </w:pPr>
                        <w:r w:rsidRPr="009E6CFF">
                          <w:t>2.</w:t>
                        </w:r>
                      </w:p>
                    </w:tc>
                    <w:tc>
                      <w:tcPr>
                        <w:tcW w:w="2345" w:type="dxa"/>
                        <w:vAlign w:val="center"/>
                        <w:hideMark/>
                      </w:tcPr>
                      <w:p w14:paraId="5AB797CA" w14:textId="77777777" w:rsidR="00AB038F" w:rsidRPr="009E6CFF" w:rsidRDefault="00AB038F" w:rsidP="00AB038F">
                        <w:pPr>
                          <w:overflowPunct/>
                          <w:autoSpaceDE/>
                          <w:autoSpaceDN/>
                          <w:adjustRightInd/>
                        </w:pPr>
                        <w:r w:rsidRPr="009E6CFF">
                          <w:t>Максимально допустимая скорость движения пассажирских поездов</w:t>
                        </w:r>
                      </w:p>
                    </w:tc>
                    <w:tc>
                      <w:tcPr>
                        <w:tcW w:w="2069" w:type="dxa"/>
                        <w:vAlign w:val="center"/>
                        <w:hideMark/>
                      </w:tcPr>
                      <w:p w14:paraId="504701F0" w14:textId="77777777" w:rsidR="00AB038F" w:rsidRPr="009E6CFF" w:rsidRDefault="00AB038F" w:rsidP="00AB038F">
                        <w:pPr>
                          <w:overflowPunct/>
                          <w:autoSpaceDE/>
                          <w:autoSpaceDN/>
                          <w:adjustRightInd/>
                        </w:pPr>
                        <w:r w:rsidRPr="009E6CFF">
                          <w:t>Километр/час</w:t>
                        </w:r>
                      </w:p>
                    </w:tc>
                  </w:tr>
                  <w:tr w:rsidR="00AB038F" w:rsidRPr="009E6CFF" w14:paraId="7BB94301" w14:textId="77777777" w:rsidTr="00B90A70">
                    <w:trPr>
                      <w:trHeight w:val="534"/>
                    </w:trPr>
                    <w:tc>
                      <w:tcPr>
                        <w:tcW w:w="546" w:type="dxa"/>
                        <w:vAlign w:val="center"/>
                        <w:hideMark/>
                      </w:tcPr>
                      <w:p w14:paraId="7026B35D" w14:textId="77777777" w:rsidR="00AB038F" w:rsidRPr="009E6CFF" w:rsidRDefault="00AB038F" w:rsidP="00AB038F">
                        <w:pPr>
                          <w:overflowPunct/>
                          <w:autoSpaceDE/>
                          <w:autoSpaceDN/>
                          <w:adjustRightInd/>
                          <w:jc w:val="center"/>
                        </w:pPr>
                        <w:r w:rsidRPr="009E6CFF">
                          <w:t>3.</w:t>
                        </w:r>
                      </w:p>
                    </w:tc>
                    <w:tc>
                      <w:tcPr>
                        <w:tcW w:w="2345" w:type="dxa"/>
                        <w:vAlign w:val="center"/>
                        <w:hideMark/>
                      </w:tcPr>
                      <w:p w14:paraId="17BBEB9A" w14:textId="77777777" w:rsidR="00AB038F" w:rsidRPr="009E6CFF" w:rsidRDefault="00AB038F" w:rsidP="00AB038F">
                        <w:pPr>
                          <w:overflowPunct/>
                          <w:autoSpaceDE/>
                          <w:autoSpaceDN/>
                          <w:adjustRightInd/>
                        </w:pPr>
                        <w:r w:rsidRPr="009E6CFF">
                          <w:t>Максимально допустимая скорость движения грузовых поездов</w:t>
                        </w:r>
                      </w:p>
                    </w:tc>
                    <w:tc>
                      <w:tcPr>
                        <w:tcW w:w="2069" w:type="dxa"/>
                        <w:vAlign w:val="center"/>
                        <w:hideMark/>
                      </w:tcPr>
                      <w:p w14:paraId="1F4A2D51" w14:textId="77777777" w:rsidR="00AB038F" w:rsidRPr="009E6CFF" w:rsidRDefault="00AB038F" w:rsidP="00AB038F">
                        <w:pPr>
                          <w:overflowPunct/>
                          <w:autoSpaceDE/>
                          <w:autoSpaceDN/>
                          <w:adjustRightInd/>
                        </w:pPr>
                        <w:r w:rsidRPr="009E6CFF">
                          <w:t>Километр/час</w:t>
                        </w:r>
                      </w:p>
                    </w:tc>
                  </w:tr>
                  <w:tr w:rsidR="00AB038F" w:rsidRPr="009E6CFF" w14:paraId="45A74C46" w14:textId="77777777" w:rsidTr="00B90A70">
                    <w:trPr>
                      <w:trHeight w:val="548"/>
                    </w:trPr>
                    <w:tc>
                      <w:tcPr>
                        <w:tcW w:w="546" w:type="dxa"/>
                        <w:vAlign w:val="center"/>
                        <w:hideMark/>
                      </w:tcPr>
                      <w:p w14:paraId="0D4C819D" w14:textId="77777777" w:rsidR="00AB038F" w:rsidRPr="009E6CFF" w:rsidRDefault="00AB038F" w:rsidP="00AB038F">
                        <w:pPr>
                          <w:overflowPunct/>
                          <w:autoSpaceDE/>
                          <w:autoSpaceDN/>
                          <w:adjustRightInd/>
                          <w:jc w:val="center"/>
                        </w:pPr>
                        <w:r w:rsidRPr="009E6CFF">
                          <w:t>4.</w:t>
                        </w:r>
                      </w:p>
                    </w:tc>
                    <w:tc>
                      <w:tcPr>
                        <w:tcW w:w="2345" w:type="dxa"/>
                        <w:vAlign w:val="center"/>
                        <w:hideMark/>
                      </w:tcPr>
                      <w:p w14:paraId="4B152E70" w14:textId="77777777" w:rsidR="00AB038F" w:rsidRPr="009E6CFF" w:rsidRDefault="00AB038F" w:rsidP="00AB038F">
                        <w:pPr>
                          <w:overflowPunct/>
                          <w:autoSpaceDE/>
                          <w:autoSpaceDN/>
                          <w:adjustRightInd/>
                        </w:pPr>
                        <w:r w:rsidRPr="009E6CFF">
                          <w:t>Объем оказанной за год регулируемой услуги в грузовом движении</w:t>
                        </w:r>
                      </w:p>
                    </w:tc>
                    <w:tc>
                      <w:tcPr>
                        <w:tcW w:w="2069" w:type="dxa"/>
                        <w:vAlign w:val="center"/>
                        <w:hideMark/>
                      </w:tcPr>
                      <w:p w14:paraId="06A366B1" w14:textId="77777777" w:rsidR="00AB038F" w:rsidRPr="009E6CFF" w:rsidRDefault="00AB038F" w:rsidP="00AB038F">
                        <w:pPr>
                          <w:overflowPunct/>
                          <w:autoSpaceDE/>
                          <w:autoSpaceDN/>
                          <w:adjustRightInd/>
                        </w:pPr>
                        <w:r w:rsidRPr="009E6CFF">
                          <w:t>Т-километр</w:t>
                        </w:r>
                      </w:p>
                    </w:tc>
                  </w:tr>
                  <w:tr w:rsidR="00AB038F" w:rsidRPr="009E6CFF" w14:paraId="5DD9734D" w14:textId="77777777" w:rsidTr="00B90A70">
                    <w:trPr>
                      <w:trHeight w:val="534"/>
                    </w:trPr>
                    <w:tc>
                      <w:tcPr>
                        <w:tcW w:w="546" w:type="dxa"/>
                        <w:vAlign w:val="center"/>
                        <w:hideMark/>
                      </w:tcPr>
                      <w:p w14:paraId="3E25E735" w14:textId="77777777" w:rsidR="00AB038F" w:rsidRPr="009E6CFF" w:rsidRDefault="00AB038F" w:rsidP="00AB038F">
                        <w:pPr>
                          <w:overflowPunct/>
                          <w:autoSpaceDE/>
                          <w:autoSpaceDN/>
                          <w:adjustRightInd/>
                          <w:jc w:val="center"/>
                        </w:pPr>
                        <w:r w:rsidRPr="009E6CFF">
                          <w:t>5.</w:t>
                        </w:r>
                      </w:p>
                    </w:tc>
                    <w:tc>
                      <w:tcPr>
                        <w:tcW w:w="2345" w:type="dxa"/>
                        <w:vAlign w:val="center"/>
                        <w:hideMark/>
                      </w:tcPr>
                      <w:p w14:paraId="4A901813" w14:textId="77777777" w:rsidR="00AB038F" w:rsidRPr="009E6CFF" w:rsidRDefault="00AB038F" w:rsidP="00AB038F">
                        <w:pPr>
                          <w:overflowPunct/>
                          <w:autoSpaceDE/>
                          <w:autoSpaceDN/>
                          <w:adjustRightInd/>
                        </w:pPr>
                        <w:r w:rsidRPr="009E6CFF">
                          <w:t>Объем оказанной за год регулируемой услуги в пассажирском движении</w:t>
                        </w:r>
                      </w:p>
                      <w:p w14:paraId="14F85F81" w14:textId="77777777" w:rsidR="00AB038F" w:rsidRPr="009E6CFF" w:rsidRDefault="00AB038F" w:rsidP="00AB038F">
                        <w:pPr>
                          <w:overflowPunct/>
                          <w:autoSpaceDE/>
                          <w:autoSpaceDN/>
                          <w:adjustRightInd/>
                        </w:pPr>
                      </w:p>
                      <w:p w14:paraId="1774A019" w14:textId="77777777" w:rsidR="00AB038F" w:rsidRPr="009E6CFF" w:rsidRDefault="00AB038F" w:rsidP="00AB038F">
                        <w:pPr>
                          <w:overflowPunct/>
                          <w:autoSpaceDE/>
                          <w:autoSpaceDN/>
                          <w:adjustRightInd/>
                        </w:pPr>
                      </w:p>
                      <w:p w14:paraId="4F23A48F" w14:textId="77777777" w:rsidR="00AB038F" w:rsidRPr="009E6CFF" w:rsidRDefault="00AB038F" w:rsidP="00AB038F">
                        <w:pPr>
                          <w:overflowPunct/>
                          <w:autoSpaceDE/>
                          <w:autoSpaceDN/>
                          <w:adjustRightInd/>
                        </w:pPr>
                      </w:p>
                    </w:tc>
                    <w:tc>
                      <w:tcPr>
                        <w:tcW w:w="2069" w:type="dxa"/>
                        <w:vAlign w:val="center"/>
                        <w:hideMark/>
                      </w:tcPr>
                      <w:p w14:paraId="256CE6A8" w14:textId="77777777" w:rsidR="00AB038F" w:rsidRPr="009E6CFF" w:rsidRDefault="00AB038F" w:rsidP="00AB038F">
                        <w:pPr>
                          <w:overflowPunct/>
                          <w:autoSpaceDE/>
                          <w:autoSpaceDN/>
                          <w:adjustRightInd/>
                        </w:pPr>
                        <w:r w:rsidRPr="009E6CFF">
                          <w:t>Пасс-километр</w:t>
                        </w:r>
                      </w:p>
                    </w:tc>
                  </w:tr>
                </w:tbl>
                <w:p w14:paraId="7A293A9E" w14:textId="77777777" w:rsidR="00AB038F" w:rsidRPr="009E6CFF" w:rsidRDefault="00AB038F" w:rsidP="00AB038F">
                  <w:pPr>
                    <w:overflowPunct/>
                    <w:autoSpaceDE/>
                    <w:autoSpaceDN/>
                    <w:adjustRightInd/>
                  </w:pPr>
                </w:p>
                <w:p w14:paraId="1ABAC3F3" w14:textId="77777777" w:rsidR="00AB038F" w:rsidRPr="009E6CFF" w:rsidRDefault="00AB038F" w:rsidP="00AB038F">
                  <w:pPr>
                    <w:overflowPunct/>
                    <w:autoSpaceDE/>
                    <w:autoSpaceDN/>
                    <w:adjustRightInd/>
                    <w:ind w:firstLine="742"/>
                    <w:jc w:val="both"/>
                  </w:pPr>
                  <w:r w:rsidRPr="009E6CFF">
                    <w:t>В сфере портов при отсутствии конкуренции на рынке портовых услуг:</w:t>
                  </w:r>
                </w:p>
                <w:p w14:paraId="09FC0132" w14:textId="77777777" w:rsidR="00AB038F" w:rsidRPr="009E6CFF" w:rsidRDefault="00AB038F" w:rsidP="00AB038F">
                  <w:pPr>
                    <w:overflowPunct/>
                    <w:autoSpaceDE/>
                    <w:autoSpaceDN/>
                    <w:adjustRightInd/>
                    <w:ind w:firstLine="742"/>
                    <w:jc w:val="both"/>
                  </w:pPr>
                  <w:r w:rsidRPr="009E6CFF">
                    <w:t>услуги за заход судна в морской порт для перевалки нефти и нефтепродуктов по трубопроводам в/из танкера/танкеров с последующим выходом из порта (судозаход).</w:t>
                  </w:r>
                </w:p>
                <w:p w14:paraId="1301DF43" w14:textId="77777777" w:rsidR="00AB038F" w:rsidRPr="009E6CFF" w:rsidRDefault="00AB038F" w:rsidP="00AB038F">
                  <w:pPr>
                    <w:overflowPunct/>
                    <w:autoSpaceDE/>
                    <w:autoSpaceDN/>
                    <w:adjustRightInd/>
                    <w:ind w:firstLine="742"/>
                    <w:jc w:val="both"/>
                  </w:pPr>
                </w:p>
                <w:tbl>
                  <w:tblPr>
                    <w:tblW w:w="5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030"/>
                    <w:gridCol w:w="1873"/>
                    <w:gridCol w:w="2268"/>
                  </w:tblGrid>
                  <w:tr w:rsidR="00AB038F" w:rsidRPr="009E6CFF" w14:paraId="200458BC" w14:textId="77777777" w:rsidTr="00B90A70">
                    <w:trPr>
                      <w:trHeight w:val="227"/>
                    </w:trPr>
                    <w:tc>
                      <w:tcPr>
                        <w:tcW w:w="1030" w:type="dxa"/>
                        <w:vAlign w:val="center"/>
                        <w:hideMark/>
                      </w:tcPr>
                      <w:p w14:paraId="5697B49D" w14:textId="77777777" w:rsidR="00AB038F" w:rsidRPr="009E6CFF" w:rsidRDefault="00AB038F" w:rsidP="00AB038F">
                        <w:pPr>
                          <w:overflowPunct/>
                          <w:autoSpaceDE/>
                          <w:autoSpaceDN/>
                          <w:adjustRightInd/>
                          <w:jc w:val="center"/>
                        </w:pPr>
                        <w:r w:rsidRPr="009E6CFF">
                          <w:t>№</w:t>
                        </w:r>
                      </w:p>
                      <w:p w14:paraId="49DECD07" w14:textId="14F8DAAE" w:rsidR="00AB038F" w:rsidRPr="009E6CFF" w:rsidRDefault="00AB038F" w:rsidP="00AB038F">
                        <w:pPr>
                          <w:overflowPunct/>
                          <w:autoSpaceDE/>
                          <w:autoSpaceDN/>
                          <w:adjustRightInd/>
                          <w:jc w:val="center"/>
                        </w:pPr>
                        <w:r w:rsidRPr="009E6CFF">
                          <w:t xml:space="preserve"> п/п</w:t>
                        </w:r>
                      </w:p>
                    </w:tc>
                    <w:tc>
                      <w:tcPr>
                        <w:tcW w:w="1873" w:type="dxa"/>
                        <w:vAlign w:val="center"/>
                        <w:hideMark/>
                      </w:tcPr>
                      <w:p w14:paraId="036C6E86" w14:textId="77777777" w:rsidR="00AB038F" w:rsidRPr="009E6CFF" w:rsidRDefault="00AB038F" w:rsidP="00AB038F">
                        <w:pPr>
                          <w:overflowPunct/>
                          <w:autoSpaceDE/>
                          <w:autoSpaceDN/>
                          <w:adjustRightInd/>
                          <w:jc w:val="center"/>
                        </w:pPr>
                        <w:r w:rsidRPr="009E6CFF">
                          <w:t>Структурные параметры</w:t>
                        </w:r>
                      </w:p>
                    </w:tc>
                    <w:tc>
                      <w:tcPr>
                        <w:tcW w:w="2268" w:type="dxa"/>
                        <w:vAlign w:val="center"/>
                        <w:hideMark/>
                      </w:tcPr>
                      <w:p w14:paraId="71D8AA26" w14:textId="77777777" w:rsidR="00AB038F" w:rsidRPr="009E6CFF" w:rsidRDefault="00AB038F" w:rsidP="00AB038F">
                        <w:pPr>
                          <w:overflowPunct/>
                          <w:autoSpaceDE/>
                          <w:autoSpaceDN/>
                          <w:adjustRightInd/>
                          <w:jc w:val="center"/>
                        </w:pPr>
                        <w:r w:rsidRPr="009E6CFF">
                          <w:t>Единица измерения</w:t>
                        </w:r>
                      </w:p>
                    </w:tc>
                  </w:tr>
                  <w:tr w:rsidR="00AB038F" w:rsidRPr="009E6CFF" w14:paraId="567DE838" w14:textId="77777777" w:rsidTr="00B90A70">
                    <w:trPr>
                      <w:trHeight w:val="251"/>
                    </w:trPr>
                    <w:tc>
                      <w:tcPr>
                        <w:tcW w:w="1030" w:type="dxa"/>
                        <w:vAlign w:val="center"/>
                        <w:hideMark/>
                      </w:tcPr>
                      <w:p w14:paraId="61CCF18C" w14:textId="77777777" w:rsidR="00AB038F" w:rsidRPr="009E6CFF" w:rsidRDefault="00AB038F" w:rsidP="00AB038F">
                        <w:pPr>
                          <w:overflowPunct/>
                          <w:autoSpaceDE/>
                          <w:autoSpaceDN/>
                          <w:adjustRightInd/>
                          <w:jc w:val="center"/>
                        </w:pPr>
                        <w:r w:rsidRPr="009E6CFF">
                          <w:t>1.</w:t>
                        </w:r>
                      </w:p>
                    </w:tc>
                    <w:tc>
                      <w:tcPr>
                        <w:tcW w:w="1873" w:type="dxa"/>
                        <w:vAlign w:val="center"/>
                        <w:hideMark/>
                      </w:tcPr>
                      <w:p w14:paraId="0E5B6C1E" w14:textId="77777777" w:rsidR="00AB038F" w:rsidRPr="009E6CFF" w:rsidRDefault="00AB038F" w:rsidP="00AB038F">
                        <w:pPr>
                          <w:overflowPunct/>
                          <w:autoSpaceDE/>
                          <w:autoSpaceDN/>
                          <w:adjustRightInd/>
                        </w:pPr>
                        <w:r w:rsidRPr="009E6CFF">
                          <w:t>Количество причалов</w:t>
                        </w:r>
                      </w:p>
                    </w:tc>
                    <w:tc>
                      <w:tcPr>
                        <w:tcW w:w="2268" w:type="dxa"/>
                        <w:vAlign w:val="center"/>
                        <w:hideMark/>
                      </w:tcPr>
                      <w:p w14:paraId="644F6FB9" w14:textId="77777777" w:rsidR="00AB038F" w:rsidRPr="009E6CFF" w:rsidRDefault="00AB038F" w:rsidP="00AB038F">
                        <w:pPr>
                          <w:overflowPunct/>
                          <w:autoSpaceDE/>
                          <w:autoSpaceDN/>
                          <w:adjustRightInd/>
                        </w:pPr>
                        <w:r w:rsidRPr="009E6CFF">
                          <w:t>единиц</w:t>
                        </w:r>
                      </w:p>
                    </w:tc>
                  </w:tr>
                  <w:tr w:rsidR="00AB038F" w:rsidRPr="009E6CFF" w14:paraId="0C645833" w14:textId="77777777" w:rsidTr="00B90A70">
                    <w:trPr>
                      <w:trHeight w:val="467"/>
                    </w:trPr>
                    <w:tc>
                      <w:tcPr>
                        <w:tcW w:w="1030" w:type="dxa"/>
                        <w:vAlign w:val="center"/>
                        <w:hideMark/>
                      </w:tcPr>
                      <w:p w14:paraId="37428848" w14:textId="77777777" w:rsidR="00AB038F" w:rsidRPr="009E6CFF" w:rsidRDefault="00AB038F" w:rsidP="00AB038F">
                        <w:pPr>
                          <w:overflowPunct/>
                          <w:autoSpaceDE/>
                          <w:autoSpaceDN/>
                          <w:adjustRightInd/>
                          <w:jc w:val="center"/>
                        </w:pPr>
                        <w:r w:rsidRPr="009E6CFF">
                          <w:t>2.</w:t>
                        </w:r>
                      </w:p>
                    </w:tc>
                    <w:tc>
                      <w:tcPr>
                        <w:tcW w:w="1873" w:type="dxa"/>
                        <w:vAlign w:val="center"/>
                        <w:hideMark/>
                      </w:tcPr>
                      <w:p w14:paraId="0E730721" w14:textId="77777777" w:rsidR="00AB038F" w:rsidRPr="009E6CFF" w:rsidRDefault="00AB038F" w:rsidP="00AB038F">
                        <w:pPr>
                          <w:overflowPunct/>
                          <w:autoSpaceDE/>
                          <w:autoSpaceDN/>
                          <w:adjustRightInd/>
                        </w:pPr>
                        <w:r w:rsidRPr="009E6CFF">
                          <w:t>Максимальная возможность обработки судов у причалов в год</w:t>
                        </w:r>
                      </w:p>
                    </w:tc>
                    <w:tc>
                      <w:tcPr>
                        <w:tcW w:w="2268" w:type="dxa"/>
                        <w:vAlign w:val="center"/>
                        <w:hideMark/>
                      </w:tcPr>
                      <w:p w14:paraId="6DE52FB6" w14:textId="77777777" w:rsidR="00AB038F" w:rsidRPr="009E6CFF" w:rsidRDefault="00AB038F" w:rsidP="00AB038F">
                        <w:pPr>
                          <w:overflowPunct/>
                          <w:autoSpaceDE/>
                          <w:autoSpaceDN/>
                          <w:adjustRightInd/>
                        </w:pPr>
                        <w:r w:rsidRPr="009E6CFF">
                          <w:t>единиц/сутки</w:t>
                        </w:r>
                      </w:p>
                    </w:tc>
                  </w:tr>
                  <w:tr w:rsidR="00AB038F" w:rsidRPr="009E6CFF" w14:paraId="3E04A5B9" w14:textId="77777777" w:rsidTr="00B90A70">
                    <w:trPr>
                      <w:trHeight w:val="574"/>
                    </w:trPr>
                    <w:tc>
                      <w:tcPr>
                        <w:tcW w:w="1030" w:type="dxa"/>
                        <w:vAlign w:val="center"/>
                        <w:hideMark/>
                      </w:tcPr>
                      <w:p w14:paraId="00985268" w14:textId="77777777" w:rsidR="00AB038F" w:rsidRPr="009E6CFF" w:rsidRDefault="00AB038F" w:rsidP="00AB038F">
                        <w:pPr>
                          <w:overflowPunct/>
                          <w:autoSpaceDE/>
                          <w:autoSpaceDN/>
                          <w:adjustRightInd/>
                          <w:jc w:val="center"/>
                        </w:pPr>
                        <w:r w:rsidRPr="009E6CFF">
                          <w:t>3.</w:t>
                        </w:r>
                      </w:p>
                    </w:tc>
                    <w:tc>
                      <w:tcPr>
                        <w:tcW w:w="1873" w:type="dxa"/>
                        <w:vAlign w:val="center"/>
                        <w:hideMark/>
                      </w:tcPr>
                      <w:p w14:paraId="6E9E03E5" w14:textId="77777777" w:rsidR="00AB038F" w:rsidRPr="009E6CFF" w:rsidRDefault="00AB038F" w:rsidP="00AB038F">
                        <w:pPr>
                          <w:overflowPunct/>
                          <w:autoSpaceDE/>
                          <w:autoSpaceDN/>
                          <w:adjustRightInd/>
                        </w:pPr>
                        <w:r w:rsidRPr="009E6CFF">
                          <w:t>Объем оказанной за год регулируемой услуги</w:t>
                        </w:r>
                      </w:p>
                    </w:tc>
                    <w:tc>
                      <w:tcPr>
                        <w:tcW w:w="2268" w:type="dxa"/>
                        <w:vAlign w:val="center"/>
                        <w:hideMark/>
                      </w:tcPr>
                      <w:p w14:paraId="3F085729" w14:textId="77777777" w:rsidR="00AB038F" w:rsidRPr="009E6CFF" w:rsidRDefault="00AB038F" w:rsidP="00AB038F">
                        <w:pPr>
                          <w:overflowPunct/>
                          <w:autoSpaceDE/>
                          <w:autoSpaceDN/>
                          <w:adjustRightInd/>
                        </w:pPr>
                        <w:r w:rsidRPr="009E6CFF">
                          <w:t>Натуральная единица</w:t>
                        </w:r>
                      </w:p>
                    </w:tc>
                  </w:tr>
                </w:tbl>
                <w:p w14:paraId="38373BFD" w14:textId="77777777" w:rsidR="00AB038F" w:rsidRPr="009E6CFF" w:rsidRDefault="00AB038F" w:rsidP="00AB038F">
                  <w:pPr>
                    <w:overflowPunct/>
                    <w:autoSpaceDE/>
                    <w:autoSpaceDN/>
                    <w:adjustRightInd/>
                    <w:ind w:firstLine="742"/>
                    <w:jc w:val="both"/>
                  </w:pPr>
                  <w:r w:rsidRPr="009E6CFF">
                    <w:t>В сфере транспортировки нефти и (или) нефтепродуктов по магистральным трубопроводам, за исключением их транспортировки в целях транзита через территорию Республики Казахстан и экспорта за пределы Республики Казахстан:</w:t>
                  </w:r>
                </w:p>
                <w:p w14:paraId="3A053CB7" w14:textId="77777777" w:rsidR="00AB038F" w:rsidRPr="009E6CFF" w:rsidRDefault="00AB038F" w:rsidP="00AB038F">
                  <w:pPr>
                    <w:overflowPunct/>
                    <w:autoSpaceDE/>
                    <w:autoSpaceDN/>
                    <w:adjustRightInd/>
                    <w:ind w:firstLine="742"/>
                    <w:jc w:val="both"/>
                  </w:pPr>
                  <w:r w:rsidRPr="009E6CFF">
                    <w:t>операторская деятельность по единой маршрутизации;</w:t>
                  </w:r>
                </w:p>
                <w:p w14:paraId="75F71038" w14:textId="77777777" w:rsidR="00AB038F" w:rsidRPr="009E6CFF" w:rsidRDefault="00AB038F" w:rsidP="00AB038F">
                  <w:pPr>
                    <w:overflowPunct/>
                    <w:autoSpaceDE/>
                    <w:autoSpaceDN/>
                    <w:adjustRightInd/>
                    <w:ind w:firstLine="742"/>
                    <w:jc w:val="both"/>
                  </w:pPr>
                  <w:r w:rsidRPr="009E6CFF">
                    <w:t>перекачка нефти по системе магистрального трубопровода;</w:t>
                  </w:r>
                </w:p>
                <w:p w14:paraId="22362916" w14:textId="77777777" w:rsidR="00AB038F" w:rsidRPr="009E6CFF" w:rsidRDefault="00AB038F" w:rsidP="00AB038F">
                  <w:pPr>
                    <w:overflowPunct/>
                    <w:autoSpaceDE/>
                    <w:autoSpaceDN/>
                    <w:adjustRightInd/>
                    <w:ind w:firstLine="742"/>
                    <w:jc w:val="both"/>
                  </w:pPr>
                  <w:r w:rsidRPr="009E6CFF">
                    <w:t>слив нефти с железнодорожных цистерн;</w:t>
                  </w:r>
                </w:p>
                <w:p w14:paraId="12D2E479" w14:textId="77777777" w:rsidR="00AB038F" w:rsidRPr="009E6CFF" w:rsidRDefault="00AB038F" w:rsidP="00AB038F">
                  <w:pPr>
                    <w:overflowPunct/>
                    <w:autoSpaceDE/>
                    <w:autoSpaceDN/>
                    <w:adjustRightInd/>
                    <w:ind w:firstLine="742"/>
                    <w:jc w:val="both"/>
                  </w:pPr>
                  <w:r w:rsidRPr="009E6CFF">
                    <w:t>налив нефти в железнодорожные цистерны;</w:t>
                  </w:r>
                </w:p>
                <w:p w14:paraId="3F93A144" w14:textId="77777777" w:rsidR="00AB038F" w:rsidRPr="009E6CFF" w:rsidRDefault="00AB038F" w:rsidP="00AB038F">
                  <w:pPr>
                    <w:overflowPunct/>
                    <w:autoSpaceDE/>
                    <w:autoSpaceDN/>
                    <w:adjustRightInd/>
                    <w:ind w:firstLine="742"/>
                    <w:jc w:val="both"/>
                  </w:pPr>
                  <w:r w:rsidRPr="009E6CFF">
                    <w:t>налив нефти в танкера;</w:t>
                  </w:r>
                </w:p>
                <w:p w14:paraId="1D9E8718" w14:textId="77777777" w:rsidR="00AB038F" w:rsidRPr="009E6CFF" w:rsidRDefault="00AB038F" w:rsidP="00AB038F">
                  <w:pPr>
                    <w:overflowPunct/>
                    <w:autoSpaceDE/>
                    <w:autoSpaceDN/>
                    <w:adjustRightInd/>
                    <w:ind w:firstLine="742"/>
                    <w:jc w:val="both"/>
                  </w:pPr>
                  <w:r w:rsidRPr="009E6CFF">
                    <w:t>слив нефти с автоцистерн;</w:t>
                  </w:r>
                </w:p>
                <w:p w14:paraId="65B171F1" w14:textId="77777777" w:rsidR="00AB038F" w:rsidRPr="009E6CFF" w:rsidRDefault="00AB038F" w:rsidP="00AB038F">
                  <w:pPr>
                    <w:overflowPunct/>
                    <w:autoSpaceDE/>
                    <w:autoSpaceDN/>
                    <w:adjustRightInd/>
                    <w:ind w:firstLine="742"/>
                    <w:jc w:val="both"/>
                  </w:pPr>
                  <w:r w:rsidRPr="009E6CFF">
                    <w:t>налив нефти в автоцистерны;</w:t>
                  </w:r>
                </w:p>
                <w:p w14:paraId="636D1CAA" w14:textId="77777777" w:rsidR="00AB038F" w:rsidRPr="009E6CFF" w:rsidRDefault="00AB038F" w:rsidP="00AB038F">
                  <w:pPr>
                    <w:overflowPunct/>
                    <w:autoSpaceDE/>
                    <w:autoSpaceDN/>
                    <w:adjustRightInd/>
                    <w:ind w:firstLine="742"/>
                    <w:jc w:val="both"/>
                  </w:pPr>
                  <w:r w:rsidRPr="009E6CFF">
                    <w:t>хранение нефти;</w:t>
                  </w:r>
                </w:p>
                <w:p w14:paraId="6BF19819" w14:textId="77777777" w:rsidR="00AB038F" w:rsidRPr="009E6CFF" w:rsidRDefault="00AB038F" w:rsidP="00AB038F">
                  <w:pPr>
                    <w:overflowPunct/>
                    <w:autoSpaceDE/>
                    <w:autoSpaceDN/>
                    <w:adjustRightInd/>
                    <w:ind w:firstLine="742"/>
                    <w:jc w:val="both"/>
                  </w:pPr>
                  <w:r w:rsidRPr="009E6CFF">
                    <w:t>перевалка нефти;</w:t>
                  </w:r>
                </w:p>
                <w:p w14:paraId="2E64D7F7" w14:textId="77777777" w:rsidR="00AB038F" w:rsidRPr="009E6CFF" w:rsidRDefault="00AB038F" w:rsidP="00AB038F">
                  <w:pPr>
                    <w:overflowPunct/>
                    <w:autoSpaceDE/>
                    <w:autoSpaceDN/>
                    <w:adjustRightInd/>
                    <w:ind w:firstLine="742"/>
                    <w:jc w:val="both"/>
                  </w:pPr>
                  <w:r w:rsidRPr="009E6CFF">
                    <w:t>смешение нефти.</w:t>
                  </w:r>
                </w:p>
                <w:p w14:paraId="2970D973" w14:textId="77777777" w:rsidR="00AB038F" w:rsidRPr="009E6CFF" w:rsidRDefault="00AB038F" w:rsidP="00AB038F">
                  <w:pPr>
                    <w:overflowPunct/>
                    <w:autoSpaceDE/>
                    <w:autoSpaceDN/>
                    <w:adjustRightInd/>
                    <w:ind w:firstLine="742"/>
                    <w:jc w:val="both"/>
                  </w:pPr>
                </w:p>
                <w:p w14:paraId="6952DC9A" w14:textId="77777777" w:rsidR="00AB038F" w:rsidRPr="009E6CFF" w:rsidRDefault="00AB038F" w:rsidP="00AB038F">
                  <w:pPr>
                    <w:overflowPunct/>
                    <w:autoSpaceDE/>
                    <w:autoSpaceDN/>
                    <w:adjustRightInd/>
                    <w:ind w:firstLine="742"/>
                    <w:jc w:val="both"/>
                  </w:pPr>
                </w:p>
                <w:tbl>
                  <w:tblPr>
                    <w:tblW w:w="5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45"/>
                    <w:gridCol w:w="2467"/>
                    <w:gridCol w:w="2243"/>
                  </w:tblGrid>
                  <w:tr w:rsidR="00AB038F" w:rsidRPr="009E6CFF" w14:paraId="320C00B8" w14:textId="77777777" w:rsidTr="00B90A70">
                    <w:trPr>
                      <w:trHeight w:val="768"/>
                    </w:trPr>
                    <w:tc>
                      <w:tcPr>
                        <w:tcW w:w="445" w:type="dxa"/>
                        <w:vAlign w:val="center"/>
                        <w:hideMark/>
                      </w:tcPr>
                      <w:p w14:paraId="2B2C93C4"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w:t>
                        </w:r>
                      </w:p>
                      <w:p w14:paraId="682D8D28" w14:textId="77777777" w:rsidR="00AB038F" w:rsidRPr="009E6CFF" w:rsidRDefault="00AB038F" w:rsidP="00AB038F">
                        <w:pPr>
                          <w:overflowPunct/>
                          <w:autoSpaceDE/>
                          <w:autoSpaceDN/>
                          <w:adjustRightInd/>
                          <w:spacing w:before="100" w:beforeAutospacing="1" w:after="100" w:afterAutospacing="1"/>
                          <w:jc w:val="center"/>
                        </w:pPr>
                        <w:r w:rsidRPr="009E6CFF">
                          <w:t>п/п</w:t>
                        </w:r>
                      </w:p>
                    </w:tc>
                    <w:tc>
                      <w:tcPr>
                        <w:tcW w:w="2467" w:type="dxa"/>
                        <w:vAlign w:val="center"/>
                        <w:hideMark/>
                      </w:tcPr>
                      <w:p w14:paraId="368D3842" w14:textId="77777777" w:rsidR="00AB038F" w:rsidRPr="009E6CFF" w:rsidRDefault="00AB038F" w:rsidP="00AB038F">
                        <w:pPr>
                          <w:overflowPunct/>
                          <w:autoSpaceDE/>
                          <w:autoSpaceDN/>
                          <w:adjustRightInd/>
                          <w:spacing w:before="100" w:beforeAutospacing="1" w:after="100" w:afterAutospacing="1"/>
                          <w:jc w:val="center"/>
                        </w:pPr>
                        <w:r w:rsidRPr="009E6CFF">
                          <w:t>Структурные параметры</w:t>
                        </w:r>
                      </w:p>
                    </w:tc>
                    <w:tc>
                      <w:tcPr>
                        <w:tcW w:w="2243" w:type="dxa"/>
                        <w:vAlign w:val="center"/>
                        <w:hideMark/>
                      </w:tcPr>
                      <w:p w14:paraId="62B41810" w14:textId="77777777" w:rsidR="00AB038F" w:rsidRPr="009E6CFF" w:rsidRDefault="00AB038F" w:rsidP="00AB038F">
                        <w:pPr>
                          <w:overflowPunct/>
                          <w:autoSpaceDE/>
                          <w:autoSpaceDN/>
                          <w:adjustRightInd/>
                          <w:spacing w:before="100" w:beforeAutospacing="1" w:after="100" w:afterAutospacing="1"/>
                          <w:jc w:val="center"/>
                        </w:pPr>
                        <w:r w:rsidRPr="009E6CFF">
                          <w:t>Единица измерения</w:t>
                        </w:r>
                      </w:p>
                    </w:tc>
                  </w:tr>
                  <w:tr w:rsidR="00AB038F" w:rsidRPr="009E6CFF" w14:paraId="5F237AAF" w14:textId="77777777" w:rsidTr="00B90A70">
                    <w:trPr>
                      <w:trHeight w:val="234"/>
                    </w:trPr>
                    <w:tc>
                      <w:tcPr>
                        <w:tcW w:w="445" w:type="dxa"/>
                        <w:vAlign w:val="center"/>
                        <w:hideMark/>
                      </w:tcPr>
                      <w:p w14:paraId="118463B2" w14:textId="77777777" w:rsidR="00AB038F" w:rsidRPr="009E6CFF" w:rsidRDefault="00AB038F" w:rsidP="00AB038F">
                        <w:pPr>
                          <w:overflowPunct/>
                          <w:autoSpaceDE/>
                          <w:autoSpaceDN/>
                          <w:adjustRightInd/>
                          <w:spacing w:before="100" w:beforeAutospacing="1" w:after="100" w:afterAutospacing="1"/>
                        </w:pPr>
                        <w:r w:rsidRPr="009E6CFF">
                          <w:t>1.</w:t>
                        </w:r>
                      </w:p>
                    </w:tc>
                    <w:tc>
                      <w:tcPr>
                        <w:tcW w:w="2467" w:type="dxa"/>
                        <w:vAlign w:val="center"/>
                        <w:hideMark/>
                      </w:tcPr>
                      <w:p w14:paraId="1EF156C4" w14:textId="77777777" w:rsidR="00AB038F" w:rsidRPr="009E6CFF" w:rsidRDefault="00AB038F" w:rsidP="00AB038F">
                        <w:pPr>
                          <w:overflowPunct/>
                          <w:autoSpaceDE/>
                          <w:autoSpaceDN/>
                          <w:adjustRightInd/>
                          <w:spacing w:before="100" w:beforeAutospacing="1" w:after="100" w:afterAutospacing="1"/>
                        </w:pPr>
                        <w:r w:rsidRPr="009E6CFF">
                          <w:t>Количество потребителей услуги</w:t>
                        </w:r>
                      </w:p>
                    </w:tc>
                    <w:tc>
                      <w:tcPr>
                        <w:tcW w:w="2243" w:type="dxa"/>
                        <w:vAlign w:val="center"/>
                        <w:hideMark/>
                      </w:tcPr>
                      <w:p w14:paraId="2B9A7266" w14:textId="77777777" w:rsidR="00AB038F" w:rsidRPr="009E6CFF" w:rsidRDefault="00AB038F" w:rsidP="00AB038F">
                        <w:pPr>
                          <w:overflowPunct/>
                          <w:autoSpaceDE/>
                          <w:autoSpaceDN/>
                          <w:adjustRightInd/>
                          <w:spacing w:before="100" w:beforeAutospacing="1" w:after="100" w:afterAutospacing="1"/>
                        </w:pPr>
                        <w:r w:rsidRPr="009E6CFF">
                          <w:t>Тысяча потребителей</w:t>
                        </w:r>
                      </w:p>
                    </w:tc>
                  </w:tr>
                  <w:tr w:rsidR="00AB038F" w:rsidRPr="009E6CFF" w14:paraId="5683C9BB" w14:textId="77777777" w:rsidTr="00B90A70">
                    <w:trPr>
                      <w:trHeight w:val="247"/>
                    </w:trPr>
                    <w:tc>
                      <w:tcPr>
                        <w:tcW w:w="445" w:type="dxa"/>
                        <w:vAlign w:val="center"/>
                        <w:hideMark/>
                      </w:tcPr>
                      <w:p w14:paraId="6F267E49" w14:textId="77777777" w:rsidR="00AB038F" w:rsidRPr="009E6CFF" w:rsidRDefault="00AB038F" w:rsidP="00AB038F">
                        <w:pPr>
                          <w:overflowPunct/>
                          <w:autoSpaceDE/>
                          <w:autoSpaceDN/>
                          <w:adjustRightInd/>
                          <w:spacing w:before="100" w:beforeAutospacing="1" w:after="100" w:afterAutospacing="1"/>
                        </w:pPr>
                        <w:r w:rsidRPr="009E6CFF">
                          <w:t>2.</w:t>
                        </w:r>
                      </w:p>
                    </w:tc>
                    <w:tc>
                      <w:tcPr>
                        <w:tcW w:w="2467" w:type="dxa"/>
                        <w:vAlign w:val="center"/>
                        <w:hideMark/>
                      </w:tcPr>
                      <w:p w14:paraId="32C7BA3F" w14:textId="77777777" w:rsidR="00AB038F" w:rsidRPr="009E6CFF" w:rsidRDefault="00AB038F" w:rsidP="00AB038F">
                        <w:pPr>
                          <w:overflowPunct/>
                          <w:autoSpaceDE/>
                          <w:autoSpaceDN/>
                          <w:adjustRightInd/>
                          <w:spacing w:before="100" w:beforeAutospacing="1" w:after="100" w:afterAutospacing="1"/>
                        </w:pPr>
                        <w:r w:rsidRPr="009E6CFF">
                          <w:t>Общая протяженность нефтепроводов</w:t>
                        </w:r>
                      </w:p>
                    </w:tc>
                    <w:tc>
                      <w:tcPr>
                        <w:tcW w:w="2243" w:type="dxa"/>
                        <w:vAlign w:val="center"/>
                        <w:hideMark/>
                      </w:tcPr>
                      <w:p w14:paraId="3340C2F4" w14:textId="77777777" w:rsidR="00AB038F" w:rsidRPr="009E6CFF" w:rsidRDefault="00AB038F" w:rsidP="00AB038F">
                        <w:pPr>
                          <w:overflowPunct/>
                          <w:autoSpaceDE/>
                          <w:autoSpaceDN/>
                          <w:adjustRightInd/>
                          <w:spacing w:before="100" w:beforeAutospacing="1" w:after="100" w:afterAutospacing="1"/>
                        </w:pPr>
                        <w:r w:rsidRPr="009E6CFF">
                          <w:t>Тысяча километров</w:t>
                        </w:r>
                      </w:p>
                    </w:tc>
                  </w:tr>
                  <w:tr w:rsidR="00AB038F" w:rsidRPr="009E6CFF" w14:paraId="6982FD62" w14:textId="77777777" w:rsidTr="00B90A70">
                    <w:trPr>
                      <w:trHeight w:val="234"/>
                    </w:trPr>
                    <w:tc>
                      <w:tcPr>
                        <w:tcW w:w="445" w:type="dxa"/>
                        <w:vAlign w:val="center"/>
                        <w:hideMark/>
                      </w:tcPr>
                      <w:p w14:paraId="18DEE287" w14:textId="77777777" w:rsidR="00AB038F" w:rsidRPr="009E6CFF" w:rsidRDefault="00AB038F" w:rsidP="00AB038F">
                        <w:pPr>
                          <w:overflowPunct/>
                          <w:autoSpaceDE/>
                          <w:autoSpaceDN/>
                          <w:adjustRightInd/>
                          <w:spacing w:before="100" w:beforeAutospacing="1" w:after="100" w:afterAutospacing="1"/>
                        </w:pPr>
                        <w:r w:rsidRPr="009E6CFF">
                          <w:t>3.</w:t>
                        </w:r>
                      </w:p>
                    </w:tc>
                    <w:tc>
                      <w:tcPr>
                        <w:tcW w:w="2467" w:type="dxa"/>
                        <w:vAlign w:val="center"/>
                        <w:hideMark/>
                      </w:tcPr>
                      <w:p w14:paraId="39A5157B" w14:textId="77777777" w:rsidR="00AB038F" w:rsidRPr="009E6CFF" w:rsidRDefault="00AB038F" w:rsidP="00AB038F">
                        <w:pPr>
                          <w:overflowPunct/>
                          <w:autoSpaceDE/>
                          <w:autoSpaceDN/>
                          <w:adjustRightInd/>
                          <w:spacing w:before="100" w:beforeAutospacing="1" w:after="100" w:afterAutospacing="1"/>
                        </w:pPr>
                        <w:r w:rsidRPr="009E6CFF">
                          <w:t>Средняя по всем участкам пропускная способность</w:t>
                        </w:r>
                      </w:p>
                    </w:tc>
                    <w:tc>
                      <w:tcPr>
                        <w:tcW w:w="2243" w:type="dxa"/>
                        <w:vAlign w:val="center"/>
                        <w:hideMark/>
                      </w:tcPr>
                      <w:p w14:paraId="0D35F19E" w14:textId="77777777" w:rsidR="00AB038F" w:rsidRPr="009E6CFF" w:rsidRDefault="00AB038F" w:rsidP="00AB038F">
                        <w:pPr>
                          <w:overflowPunct/>
                          <w:autoSpaceDE/>
                          <w:autoSpaceDN/>
                          <w:adjustRightInd/>
                          <w:spacing w:before="100" w:beforeAutospacing="1" w:after="100" w:afterAutospacing="1"/>
                        </w:pPr>
                        <w:r w:rsidRPr="009E6CFF">
                          <w:t>Тысяча т/ сутки</w:t>
                        </w:r>
                      </w:p>
                    </w:tc>
                  </w:tr>
                  <w:tr w:rsidR="00AB038F" w:rsidRPr="009E6CFF" w14:paraId="79FBC7F4" w14:textId="77777777" w:rsidTr="00B90A70">
                    <w:trPr>
                      <w:trHeight w:val="483"/>
                    </w:trPr>
                    <w:tc>
                      <w:tcPr>
                        <w:tcW w:w="445" w:type="dxa"/>
                        <w:vAlign w:val="center"/>
                        <w:hideMark/>
                      </w:tcPr>
                      <w:p w14:paraId="613F8146" w14:textId="77777777" w:rsidR="00AB038F" w:rsidRPr="009E6CFF" w:rsidRDefault="00AB038F" w:rsidP="00AB038F">
                        <w:pPr>
                          <w:overflowPunct/>
                          <w:autoSpaceDE/>
                          <w:autoSpaceDN/>
                          <w:adjustRightInd/>
                          <w:spacing w:before="100" w:beforeAutospacing="1" w:after="100" w:afterAutospacing="1"/>
                        </w:pPr>
                        <w:r w:rsidRPr="009E6CFF">
                          <w:t>4.</w:t>
                        </w:r>
                      </w:p>
                    </w:tc>
                    <w:tc>
                      <w:tcPr>
                        <w:tcW w:w="2467" w:type="dxa"/>
                        <w:vAlign w:val="center"/>
                        <w:hideMark/>
                      </w:tcPr>
                      <w:p w14:paraId="5C4F511D" w14:textId="77777777" w:rsidR="00AB038F" w:rsidRPr="009E6CFF" w:rsidRDefault="00AB038F" w:rsidP="00AB038F">
                        <w:pPr>
                          <w:overflowPunct/>
                          <w:autoSpaceDE/>
                          <w:autoSpaceDN/>
                          <w:adjustRightInd/>
                          <w:spacing w:before="100" w:beforeAutospacing="1" w:after="100" w:afterAutospacing="1"/>
                        </w:pPr>
                        <w:r w:rsidRPr="009E6CFF">
                          <w:t>Объем оказанной за год регулируемой услуги (грузооборот)</w:t>
                        </w:r>
                      </w:p>
                    </w:tc>
                    <w:tc>
                      <w:tcPr>
                        <w:tcW w:w="2243" w:type="dxa"/>
                        <w:vAlign w:val="center"/>
                        <w:hideMark/>
                      </w:tcPr>
                      <w:p w14:paraId="69E7BAF2" w14:textId="77777777" w:rsidR="00AB038F" w:rsidRPr="009E6CFF" w:rsidRDefault="00AB038F" w:rsidP="00AB038F">
                        <w:pPr>
                          <w:overflowPunct/>
                          <w:autoSpaceDE/>
                          <w:autoSpaceDN/>
                          <w:adjustRightInd/>
                          <w:spacing w:before="100" w:beforeAutospacing="1" w:after="100" w:afterAutospacing="1"/>
                        </w:pPr>
                        <w:r w:rsidRPr="009E6CFF">
                          <w:t>миллион т-километр</w:t>
                        </w:r>
                      </w:p>
                    </w:tc>
                  </w:tr>
                </w:tbl>
                <w:p w14:paraId="4B32C703" w14:textId="77777777" w:rsidR="00AB038F" w:rsidRPr="009E6CFF" w:rsidRDefault="00AB038F" w:rsidP="00AB038F">
                  <w:pPr>
                    <w:rPr>
                      <w:i/>
                      <w:lang w:val="kk-KZ"/>
                    </w:rPr>
                  </w:pPr>
                </w:p>
              </w:tc>
            </w:tr>
          </w:tbl>
          <w:p w14:paraId="7933BD37" w14:textId="59C524D1" w:rsidR="00AB038F" w:rsidRPr="009E6CFF" w:rsidRDefault="00AB038F" w:rsidP="00AB038F">
            <w:pPr>
              <w:tabs>
                <w:tab w:val="left" w:pos="993"/>
              </w:tabs>
              <w:overflowPunct/>
              <w:autoSpaceDE/>
              <w:autoSpaceDN/>
              <w:adjustRightInd/>
              <w:ind w:firstLine="459"/>
              <w:jc w:val="both"/>
            </w:pPr>
          </w:p>
        </w:tc>
        <w:tc>
          <w:tcPr>
            <w:tcW w:w="2971" w:type="dxa"/>
          </w:tcPr>
          <w:p w14:paraId="50EEDABE" w14:textId="3982C843" w:rsidR="00AB038F" w:rsidRPr="009E6CFF" w:rsidRDefault="00AB038F" w:rsidP="00397096">
            <w:pPr>
              <w:ind w:firstLine="466"/>
              <w:jc w:val="both"/>
            </w:pPr>
            <w:r w:rsidRPr="009E6CFF">
              <w:lastRenderedPageBreak/>
              <w:t xml:space="preserve">Обоснование приведено в позиции </w:t>
            </w:r>
            <w:r w:rsidR="00397096" w:rsidRPr="009E6CFF">
              <w:t>2</w:t>
            </w:r>
            <w:r w:rsidRPr="009E6CFF">
              <w:t xml:space="preserve"> сравнительной таблицы</w:t>
            </w:r>
          </w:p>
        </w:tc>
      </w:tr>
      <w:tr w:rsidR="00AB038F" w:rsidRPr="009E6CFF" w14:paraId="6FC263C3" w14:textId="77777777" w:rsidTr="00CE6612">
        <w:trPr>
          <w:trHeight w:val="1381"/>
        </w:trPr>
        <w:tc>
          <w:tcPr>
            <w:tcW w:w="426" w:type="dxa"/>
          </w:tcPr>
          <w:p w14:paraId="0537E612" w14:textId="56F9AF7D" w:rsidR="00AB038F" w:rsidRPr="009E6CFF" w:rsidRDefault="00397096" w:rsidP="00AB038F">
            <w:pPr>
              <w:tabs>
                <w:tab w:val="left" w:pos="4104"/>
              </w:tabs>
              <w:ind w:left="-108"/>
              <w:jc w:val="center"/>
              <w:rPr>
                <w:bCs/>
              </w:rPr>
            </w:pPr>
            <w:r w:rsidRPr="009E6CFF">
              <w:rPr>
                <w:bCs/>
              </w:rPr>
              <w:lastRenderedPageBreak/>
              <w:t>9</w:t>
            </w:r>
          </w:p>
        </w:tc>
        <w:tc>
          <w:tcPr>
            <w:tcW w:w="1417" w:type="dxa"/>
          </w:tcPr>
          <w:p w14:paraId="5D496A38" w14:textId="2E93546D" w:rsidR="00AB038F" w:rsidRPr="009E6CFF" w:rsidRDefault="00AB038F" w:rsidP="00AB038F">
            <w:pPr>
              <w:tabs>
                <w:tab w:val="left" w:pos="4104"/>
              </w:tabs>
              <w:ind w:left="33"/>
              <w:jc w:val="center"/>
            </w:pPr>
            <w:r w:rsidRPr="009E6CFF">
              <w:t>форма 3</w:t>
            </w:r>
          </w:p>
          <w:p w14:paraId="4C820300" w14:textId="77B0C811" w:rsidR="00AB038F" w:rsidRPr="009E6CFF" w:rsidRDefault="00AB038F" w:rsidP="00AB038F">
            <w:pPr>
              <w:tabs>
                <w:tab w:val="left" w:pos="4104"/>
              </w:tabs>
              <w:ind w:left="33"/>
              <w:jc w:val="center"/>
            </w:pPr>
            <w:r w:rsidRPr="009E6CFF">
              <w:t>приложения 7</w:t>
            </w:r>
          </w:p>
        </w:tc>
        <w:tc>
          <w:tcPr>
            <w:tcW w:w="5387" w:type="dxa"/>
          </w:tcPr>
          <w:p w14:paraId="7B694278" w14:textId="77777777" w:rsidR="00AB038F" w:rsidRPr="009E6CFF" w:rsidRDefault="00AB038F" w:rsidP="00AB038F">
            <w:pPr>
              <w:overflowPunct/>
              <w:autoSpaceDE/>
              <w:autoSpaceDN/>
              <w:adjustRightInd/>
              <w:jc w:val="center"/>
            </w:pPr>
            <w:r w:rsidRPr="009E6CFF">
              <w:t xml:space="preserve">                                                                      Приложение 7 </w:t>
            </w:r>
          </w:p>
          <w:p w14:paraId="7B8A8878" w14:textId="53F09E9A" w:rsidR="00AB038F" w:rsidRPr="009E6CFF" w:rsidRDefault="00AB038F" w:rsidP="00AB038F">
            <w:pPr>
              <w:overflowPunct/>
              <w:autoSpaceDE/>
              <w:autoSpaceDN/>
              <w:adjustRightInd/>
              <w:jc w:val="center"/>
            </w:pPr>
            <w:r w:rsidRPr="009E6CFF">
              <w:t xml:space="preserve">                                                       к Правилам осуществления</w:t>
            </w:r>
          </w:p>
          <w:p w14:paraId="0CA26B24" w14:textId="5DCF83F8" w:rsidR="00AB038F" w:rsidRPr="009E6CFF" w:rsidRDefault="00AB038F" w:rsidP="00AB038F">
            <w:pPr>
              <w:overflowPunct/>
              <w:autoSpaceDE/>
              <w:autoSpaceDN/>
              <w:adjustRightInd/>
              <w:jc w:val="center"/>
            </w:pPr>
            <w:r w:rsidRPr="009E6CFF">
              <w:t xml:space="preserve">                                                         деятельности субъектами</w:t>
            </w:r>
          </w:p>
          <w:p w14:paraId="7F1E1B37" w14:textId="24EFB20B" w:rsidR="00AB038F" w:rsidRPr="009E6CFF" w:rsidRDefault="00AB038F" w:rsidP="00AB038F">
            <w:pPr>
              <w:overflowPunct/>
              <w:autoSpaceDE/>
              <w:autoSpaceDN/>
              <w:adjustRightInd/>
              <w:jc w:val="center"/>
            </w:pPr>
            <w:r w:rsidRPr="009E6CFF">
              <w:t xml:space="preserve">                                                          естественных монополий                               </w:t>
            </w:r>
          </w:p>
          <w:p w14:paraId="51548E18" w14:textId="53980F60" w:rsidR="00AB038F" w:rsidRPr="009E6CFF" w:rsidRDefault="00AB038F" w:rsidP="00AB038F">
            <w:pPr>
              <w:pStyle w:val="3"/>
              <w:ind w:firstLine="461"/>
              <w:jc w:val="center"/>
              <w:rPr>
                <w:color w:val="auto"/>
                <w:sz w:val="20"/>
                <w:szCs w:val="20"/>
              </w:rPr>
            </w:pPr>
            <w:r w:rsidRPr="009E6CFF">
              <w:rPr>
                <w:color w:val="auto"/>
                <w:sz w:val="20"/>
                <w:szCs w:val="20"/>
              </w:rPr>
              <w:t xml:space="preserve">                                                                  Форма 3</w:t>
            </w:r>
          </w:p>
          <w:p w14:paraId="3FE812F2" w14:textId="77777777" w:rsidR="00AB038F" w:rsidRPr="009E6CFF" w:rsidRDefault="00AB038F" w:rsidP="00AB038F"/>
          <w:p w14:paraId="39192EB5" w14:textId="77777777" w:rsidR="001175AB" w:rsidRPr="009E6CFF" w:rsidRDefault="001175AB" w:rsidP="00AB038F"/>
          <w:p w14:paraId="3779F4CB" w14:textId="77777777" w:rsidR="00AB038F" w:rsidRPr="009E6CFF" w:rsidRDefault="00AB038F" w:rsidP="00AB038F">
            <w:pPr>
              <w:pStyle w:val="3"/>
              <w:jc w:val="center"/>
              <w:rPr>
                <w:rFonts w:ascii="Times New Roman" w:hAnsi="Times New Roman" w:cs="Times New Roman"/>
                <w:b/>
                <w:color w:val="auto"/>
                <w:sz w:val="20"/>
                <w:szCs w:val="20"/>
              </w:rPr>
            </w:pPr>
            <w:r w:rsidRPr="009E6CFF">
              <w:rPr>
                <w:rFonts w:ascii="Times New Roman" w:hAnsi="Times New Roman" w:cs="Times New Roman"/>
                <w:b/>
                <w:color w:val="auto"/>
                <w:sz w:val="20"/>
                <w:szCs w:val="20"/>
              </w:rPr>
              <w:t xml:space="preserve">Минимальный перечень показателей </w:t>
            </w:r>
          </w:p>
          <w:p w14:paraId="49EFB4D5" w14:textId="5CB0DDE5" w:rsidR="00AB038F" w:rsidRPr="009E6CFF" w:rsidRDefault="00AB038F" w:rsidP="00AB038F">
            <w:pPr>
              <w:pStyle w:val="3"/>
              <w:jc w:val="center"/>
              <w:rPr>
                <w:rFonts w:ascii="Times New Roman" w:hAnsi="Times New Roman" w:cs="Times New Roman"/>
                <w:b/>
                <w:color w:val="auto"/>
                <w:sz w:val="20"/>
                <w:szCs w:val="20"/>
              </w:rPr>
            </w:pPr>
            <w:r w:rsidRPr="009E6CFF">
              <w:rPr>
                <w:rFonts w:ascii="Times New Roman" w:hAnsi="Times New Roman" w:cs="Times New Roman"/>
                <w:b/>
                <w:color w:val="auto"/>
                <w:sz w:val="20"/>
                <w:szCs w:val="20"/>
              </w:rPr>
              <w:t>качества и надежности регулируемой услуги</w:t>
            </w:r>
          </w:p>
          <w:p w14:paraId="0BF92301" w14:textId="77777777" w:rsidR="00AB038F" w:rsidRPr="009E6CFF" w:rsidRDefault="00AB038F" w:rsidP="00AB038F"/>
          <w:p w14:paraId="6FC085BF" w14:textId="77777777" w:rsidR="00AB038F" w:rsidRPr="009E6CFF" w:rsidRDefault="00AB038F" w:rsidP="00AB038F">
            <w:pPr>
              <w:pStyle w:val="af0"/>
              <w:spacing w:before="0" w:beforeAutospacing="0" w:after="0" w:afterAutospacing="0"/>
              <w:ind w:firstLine="328"/>
              <w:jc w:val="both"/>
              <w:rPr>
                <w:sz w:val="20"/>
                <w:szCs w:val="20"/>
              </w:rPr>
            </w:pPr>
            <w:r w:rsidRPr="009E6CFF">
              <w:rPr>
                <w:sz w:val="20"/>
                <w:szCs w:val="20"/>
              </w:rPr>
              <w:t>В сфере технической диспетчеризации отпуска в сеть и потреблении электрической энергии:</w:t>
            </w:r>
          </w:p>
          <w:p w14:paraId="47D7ECEB" w14:textId="77777777" w:rsidR="00AB038F" w:rsidRPr="009E6CFF" w:rsidRDefault="00AB038F" w:rsidP="00AB038F">
            <w:pPr>
              <w:pStyle w:val="af0"/>
              <w:spacing w:before="0" w:beforeAutospacing="0" w:after="0" w:afterAutospacing="0"/>
              <w:ind w:firstLine="328"/>
              <w:jc w:val="both"/>
              <w:rPr>
                <w:sz w:val="20"/>
                <w:szCs w:val="20"/>
              </w:rPr>
            </w:pPr>
            <w:r w:rsidRPr="009E6CFF">
              <w:rPr>
                <w:sz w:val="20"/>
                <w:szCs w:val="20"/>
              </w:rPr>
              <w:t>техническая диспетчеризация отпуска в сеть и потребления электрической энергии.</w:t>
            </w:r>
          </w:p>
          <w:tbl>
            <w:tblPr>
              <w:tblW w:w="5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46"/>
              <w:gridCol w:w="1231"/>
              <w:gridCol w:w="3260"/>
            </w:tblGrid>
            <w:tr w:rsidR="00AB038F" w:rsidRPr="009E6CFF" w14:paraId="719BE24D" w14:textId="77777777" w:rsidTr="00CD3414">
              <w:tc>
                <w:tcPr>
                  <w:tcW w:w="646" w:type="dxa"/>
                  <w:vAlign w:val="center"/>
                  <w:hideMark/>
                </w:tcPr>
                <w:p w14:paraId="41A8C904"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1231" w:type="dxa"/>
                  <w:vAlign w:val="center"/>
                  <w:hideMark/>
                </w:tcPr>
                <w:p w14:paraId="03346989"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w:t>
                  </w:r>
                </w:p>
              </w:tc>
              <w:tc>
                <w:tcPr>
                  <w:tcW w:w="3260" w:type="dxa"/>
                  <w:vAlign w:val="center"/>
                  <w:hideMark/>
                </w:tcPr>
                <w:p w14:paraId="0CC16066"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00FBE998" w14:textId="77777777" w:rsidTr="00CD3414">
              <w:tc>
                <w:tcPr>
                  <w:tcW w:w="646" w:type="dxa"/>
                  <w:vAlign w:val="center"/>
                  <w:hideMark/>
                </w:tcPr>
                <w:p w14:paraId="04458C1E" w14:textId="77777777" w:rsidR="00AB038F" w:rsidRPr="009E6CFF" w:rsidRDefault="00AB038F" w:rsidP="00AB038F">
                  <w:pPr>
                    <w:overflowPunct/>
                    <w:autoSpaceDE/>
                    <w:autoSpaceDN/>
                    <w:adjustRightInd/>
                    <w:spacing w:before="100" w:beforeAutospacing="1" w:after="100" w:afterAutospacing="1"/>
                    <w:jc w:val="center"/>
                  </w:pPr>
                  <w:r w:rsidRPr="009E6CFF">
                    <w:t>1</w:t>
                  </w:r>
                </w:p>
              </w:tc>
              <w:tc>
                <w:tcPr>
                  <w:tcW w:w="1231" w:type="dxa"/>
                  <w:hideMark/>
                </w:tcPr>
                <w:p w14:paraId="7B1D11AB" w14:textId="77777777" w:rsidR="00AB038F" w:rsidRPr="009E6CFF" w:rsidRDefault="00AB038F" w:rsidP="00AB038F">
                  <w:pPr>
                    <w:overflowPunct/>
                    <w:autoSpaceDE/>
                    <w:autoSpaceDN/>
                    <w:adjustRightInd/>
                    <w:spacing w:before="100" w:beforeAutospacing="1" w:after="100" w:afterAutospacing="1"/>
                    <w:jc w:val="center"/>
                  </w:pPr>
                  <w:r w:rsidRPr="009E6CFF">
                    <w:t>Срок рассмотрения субъектом заявки потребителя на получение доступа к услуге</w:t>
                  </w:r>
                </w:p>
              </w:tc>
              <w:tc>
                <w:tcPr>
                  <w:tcW w:w="3260" w:type="dxa"/>
                  <w:hideMark/>
                </w:tcPr>
                <w:p w14:paraId="253BC4DC"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рабочих днях) рассмотрения субъектом всех заявок потребителей на получение доступа к услуге с момента их поступления в адрес субъекта, решения по которым приняты субъектом в отчетном году, к количеству таких заявок</w:t>
                  </w:r>
                </w:p>
              </w:tc>
            </w:tr>
            <w:tr w:rsidR="00AB038F" w:rsidRPr="009E6CFF" w14:paraId="7BC1F15D" w14:textId="77777777" w:rsidTr="00CD3414">
              <w:tc>
                <w:tcPr>
                  <w:tcW w:w="646" w:type="dxa"/>
                  <w:vAlign w:val="center"/>
                  <w:hideMark/>
                </w:tcPr>
                <w:p w14:paraId="5B3D0C23" w14:textId="77777777" w:rsidR="00AB038F" w:rsidRPr="009E6CFF" w:rsidRDefault="00AB038F" w:rsidP="00AB038F">
                  <w:pPr>
                    <w:overflowPunct/>
                    <w:autoSpaceDE/>
                    <w:autoSpaceDN/>
                    <w:adjustRightInd/>
                    <w:spacing w:before="100" w:beforeAutospacing="1" w:after="100" w:afterAutospacing="1"/>
                    <w:jc w:val="center"/>
                  </w:pPr>
                  <w:r w:rsidRPr="009E6CFF">
                    <w:t>2</w:t>
                  </w:r>
                </w:p>
              </w:tc>
              <w:tc>
                <w:tcPr>
                  <w:tcW w:w="1231" w:type="dxa"/>
                  <w:hideMark/>
                </w:tcPr>
                <w:p w14:paraId="50078317" w14:textId="77777777" w:rsidR="00AB038F" w:rsidRPr="009E6CFF" w:rsidRDefault="00AB038F" w:rsidP="00AB038F">
                  <w:pPr>
                    <w:overflowPunct/>
                    <w:autoSpaceDE/>
                    <w:autoSpaceDN/>
                    <w:adjustRightInd/>
                    <w:spacing w:before="100" w:beforeAutospacing="1" w:after="100" w:afterAutospacing="1"/>
                    <w:jc w:val="center"/>
                  </w:pPr>
                  <w:r w:rsidRPr="009E6CFF">
                    <w:t>Срок предварительного уведомления субъектом потребителя о введении ограничения отпуска электроэнергии</w:t>
                  </w:r>
                </w:p>
              </w:tc>
              <w:tc>
                <w:tcPr>
                  <w:tcW w:w="3260" w:type="dxa"/>
                  <w:hideMark/>
                </w:tcPr>
                <w:p w14:paraId="4B3CEFA2"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часах) предварительного уведомления субъектом потребителей (с момента уведомления потребителей до фактического ограничения отпуска электроэнергии) за отчетный год к количеству всех ограничений отпуска электроэнергии за отчетный год</w:t>
                  </w:r>
                </w:p>
              </w:tc>
            </w:tr>
            <w:tr w:rsidR="00AB038F" w:rsidRPr="009E6CFF" w14:paraId="3A24CEA7" w14:textId="77777777" w:rsidTr="00CD3414">
              <w:tc>
                <w:tcPr>
                  <w:tcW w:w="646" w:type="dxa"/>
                  <w:vAlign w:val="center"/>
                  <w:hideMark/>
                </w:tcPr>
                <w:p w14:paraId="5A5582FB" w14:textId="77777777" w:rsidR="00AB038F" w:rsidRPr="009E6CFF" w:rsidRDefault="00AB038F" w:rsidP="00AB038F">
                  <w:pPr>
                    <w:overflowPunct/>
                    <w:autoSpaceDE/>
                    <w:autoSpaceDN/>
                    <w:adjustRightInd/>
                    <w:spacing w:before="100" w:beforeAutospacing="1" w:after="100" w:afterAutospacing="1"/>
                    <w:jc w:val="center"/>
                  </w:pPr>
                  <w:r w:rsidRPr="009E6CFF">
                    <w:t>3</w:t>
                  </w:r>
                </w:p>
              </w:tc>
              <w:tc>
                <w:tcPr>
                  <w:tcW w:w="1231" w:type="dxa"/>
                  <w:hideMark/>
                </w:tcPr>
                <w:p w14:paraId="1D8EBD50" w14:textId="77777777" w:rsidR="00AB038F" w:rsidRPr="009E6CFF" w:rsidRDefault="00AB038F" w:rsidP="00AB038F">
                  <w:pPr>
                    <w:overflowPunct/>
                    <w:autoSpaceDE/>
                    <w:autoSpaceDN/>
                    <w:adjustRightInd/>
                    <w:spacing w:before="100" w:beforeAutospacing="1" w:after="100" w:afterAutospacing="1"/>
                    <w:jc w:val="center"/>
                  </w:pPr>
                  <w:r w:rsidRPr="009E6CFF">
                    <w:t xml:space="preserve">Срок реагирования субъекта на аварийные ситуации в </w:t>
                  </w:r>
                  <w:r w:rsidRPr="009E6CFF">
                    <w:lastRenderedPageBreak/>
                    <w:t>системе отпуска электроэнергии</w:t>
                  </w:r>
                </w:p>
              </w:tc>
              <w:tc>
                <w:tcPr>
                  <w:tcW w:w="3260" w:type="dxa"/>
                  <w:hideMark/>
                </w:tcPr>
                <w:p w14:paraId="08016FA5"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 xml:space="preserve">Отношение общей продолжительности (в часах) восстановления отпуска электроэнергии с момента наступления аварийных ситуаций к </w:t>
                  </w:r>
                  <w:r w:rsidRPr="009E6CFF">
                    <w:lastRenderedPageBreak/>
                    <w:t>количеству всех аварийных ситуаций в системе отпуска электроэнергии за отчетный год</w:t>
                  </w:r>
                </w:p>
              </w:tc>
            </w:tr>
            <w:tr w:rsidR="00AB038F" w:rsidRPr="009E6CFF" w14:paraId="18004B2A" w14:textId="77777777" w:rsidTr="00CD3414">
              <w:tc>
                <w:tcPr>
                  <w:tcW w:w="646" w:type="dxa"/>
                  <w:vAlign w:val="center"/>
                  <w:hideMark/>
                </w:tcPr>
                <w:p w14:paraId="3118C1F9"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4</w:t>
                  </w:r>
                </w:p>
              </w:tc>
              <w:tc>
                <w:tcPr>
                  <w:tcW w:w="1231" w:type="dxa"/>
                  <w:vAlign w:val="center"/>
                  <w:hideMark/>
                </w:tcPr>
                <w:p w14:paraId="1DD6371D" w14:textId="77777777" w:rsidR="00AB038F" w:rsidRPr="009E6CFF" w:rsidRDefault="00AB038F" w:rsidP="00AB038F">
                  <w:pPr>
                    <w:overflowPunct/>
                    <w:autoSpaceDE/>
                    <w:autoSpaceDN/>
                    <w:adjustRightInd/>
                    <w:spacing w:before="100" w:beforeAutospacing="1" w:after="100" w:afterAutospacing="1"/>
                    <w:jc w:val="center"/>
                  </w:pPr>
                  <w:r w:rsidRPr="009E6CFF">
                    <w:t>Продолжительность прерывания оказания услуги на одного потребителя</w:t>
                  </w:r>
                </w:p>
              </w:tc>
              <w:tc>
                <w:tcPr>
                  <w:tcW w:w="3260" w:type="dxa"/>
                  <w:vAlign w:val="center"/>
                  <w:hideMark/>
                </w:tcPr>
                <w:p w14:paraId="3E0D1C37"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всех (плановых и внеплановых) прерываний оказания услуги за год к общему количеству потребителей</w:t>
                  </w:r>
                </w:p>
              </w:tc>
            </w:tr>
            <w:tr w:rsidR="00AB038F" w:rsidRPr="009E6CFF" w14:paraId="70A79D4D" w14:textId="77777777" w:rsidTr="00CD3414">
              <w:tc>
                <w:tcPr>
                  <w:tcW w:w="646" w:type="dxa"/>
                  <w:vAlign w:val="center"/>
                  <w:hideMark/>
                </w:tcPr>
                <w:p w14:paraId="5E505449" w14:textId="77777777" w:rsidR="00AB038F" w:rsidRPr="009E6CFF" w:rsidRDefault="00AB038F" w:rsidP="00AB038F">
                  <w:pPr>
                    <w:overflowPunct/>
                    <w:autoSpaceDE/>
                    <w:autoSpaceDN/>
                    <w:adjustRightInd/>
                    <w:spacing w:before="100" w:beforeAutospacing="1" w:after="100" w:afterAutospacing="1"/>
                    <w:jc w:val="center"/>
                  </w:pPr>
                  <w:r w:rsidRPr="009E6CFF">
                    <w:t>5</w:t>
                  </w:r>
                </w:p>
              </w:tc>
              <w:tc>
                <w:tcPr>
                  <w:tcW w:w="1231" w:type="dxa"/>
                  <w:hideMark/>
                </w:tcPr>
                <w:p w14:paraId="4ABE600B" w14:textId="77777777" w:rsidR="00AB038F" w:rsidRPr="009E6CFF" w:rsidRDefault="00AB038F" w:rsidP="00AB038F">
                  <w:pPr>
                    <w:overflowPunct/>
                    <w:autoSpaceDE/>
                    <w:autoSpaceDN/>
                    <w:adjustRightInd/>
                    <w:spacing w:before="100" w:beforeAutospacing="1" w:after="100" w:afterAutospacing="1"/>
                    <w:jc w:val="center"/>
                  </w:pPr>
                  <w:r w:rsidRPr="009E6CFF">
                    <w:t>Частота прерываний оказания услуги на одного потребителя</w:t>
                  </w:r>
                </w:p>
              </w:tc>
              <w:tc>
                <w:tcPr>
                  <w:tcW w:w="3260" w:type="dxa"/>
                  <w:vAlign w:val="center"/>
                  <w:hideMark/>
                </w:tcPr>
                <w:p w14:paraId="04775294"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общего количества всех (плановых и внеплановых) прерываний оказания услуги за год к общему количеству потребителей</w:t>
                  </w:r>
                </w:p>
              </w:tc>
            </w:tr>
          </w:tbl>
          <w:p w14:paraId="6CFFD6E3" w14:textId="77777777" w:rsidR="00AB038F" w:rsidRPr="009E6CFF" w:rsidRDefault="00AB038F" w:rsidP="00AB038F">
            <w:pPr>
              <w:overflowPunct/>
              <w:autoSpaceDE/>
              <w:autoSpaceDN/>
              <w:adjustRightInd/>
              <w:jc w:val="center"/>
            </w:pPr>
            <w:r w:rsidRPr="009E6CFF">
              <w:t>В сфере организации балансирования производства-потребления электрической энергии:</w:t>
            </w:r>
          </w:p>
          <w:p w14:paraId="2DE3BE19" w14:textId="77777777" w:rsidR="00AB038F" w:rsidRPr="009E6CFF" w:rsidRDefault="00AB038F" w:rsidP="00AB038F">
            <w:pPr>
              <w:overflowPunct/>
              <w:autoSpaceDE/>
              <w:autoSpaceDN/>
              <w:adjustRightInd/>
              <w:jc w:val="center"/>
            </w:pPr>
            <w:r w:rsidRPr="009E6CFF">
              <w:t>организация балансирования производства-потребления электрической энергии.</w:t>
            </w:r>
          </w:p>
          <w:p w14:paraId="150093D6" w14:textId="77777777" w:rsidR="00AB038F" w:rsidRPr="009E6CFF" w:rsidRDefault="00AB038F" w:rsidP="00AB038F">
            <w:pPr>
              <w:overflowPunct/>
              <w:autoSpaceDE/>
              <w:autoSpaceDN/>
              <w:adjustRightInd/>
              <w:jc w:val="center"/>
            </w:pPr>
          </w:p>
          <w:tbl>
            <w:tblPr>
              <w:tblW w:w="5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04"/>
              <w:gridCol w:w="2024"/>
              <w:gridCol w:w="2410"/>
            </w:tblGrid>
            <w:tr w:rsidR="00AB038F" w:rsidRPr="009E6CFF" w14:paraId="244A7EC3" w14:textId="77777777" w:rsidTr="00CD3414">
              <w:tc>
                <w:tcPr>
                  <w:tcW w:w="704" w:type="dxa"/>
                  <w:vAlign w:val="center"/>
                  <w:hideMark/>
                </w:tcPr>
                <w:p w14:paraId="5234288C"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2024" w:type="dxa"/>
                  <w:vAlign w:val="center"/>
                  <w:hideMark/>
                </w:tcPr>
                <w:p w14:paraId="3604585A"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w:t>
                  </w:r>
                </w:p>
              </w:tc>
              <w:tc>
                <w:tcPr>
                  <w:tcW w:w="2410" w:type="dxa"/>
                  <w:vAlign w:val="center"/>
                  <w:hideMark/>
                </w:tcPr>
                <w:p w14:paraId="5FBE5833"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67DCFCC4" w14:textId="77777777" w:rsidTr="00CD3414">
              <w:tc>
                <w:tcPr>
                  <w:tcW w:w="704" w:type="dxa"/>
                  <w:hideMark/>
                </w:tcPr>
                <w:p w14:paraId="58EDB756" w14:textId="77777777" w:rsidR="00AB038F" w:rsidRPr="009E6CFF" w:rsidRDefault="00AB038F" w:rsidP="00AB038F">
                  <w:pPr>
                    <w:overflowPunct/>
                    <w:autoSpaceDE/>
                    <w:autoSpaceDN/>
                    <w:adjustRightInd/>
                    <w:spacing w:before="100" w:beforeAutospacing="1" w:after="100" w:afterAutospacing="1"/>
                    <w:jc w:val="center"/>
                  </w:pPr>
                  <w:r w:rsidRPr="009E6CFF">
                    <w:t>1</w:t>
                  </w:r>
                </w:p>
              </w:tc>
              <w:tc>
                <w:tcPr>
                  <w:tcW w:w="2024" w:type="dxa"/>
                  <w:hideMark/>
                </w:tcPr>
                <w:p w14:paraId="329F366F" w14:textId="77777777" w:rsidR="00AB038F" w:rsidRPr="009E6CFF" w:rsidRDefault="00AB038F" w:rsidP="00AB038F">
                  <w:pPr>
                    <w:overflowPunct/>
                    <w:autoSpaceDE/>
                    <w:autoSpaceDN/>
                    <w:adjustRightInd/>
                    <w:spacing w:before="100" w:beforeAutospacing="1" w:after="100" w:afterAutospacing="1"/>
                    <w:jc w:val="center"/>
                  </w:pPr>
                  <w:r w:rsidRPr="009E6CFF">
                    <w:t>Срок рассмотрения субъектом заявки потребителя на получение доступа к услуге</w:t>
                  </w:r>
                </w:p>
              </w:tc>
              <w:tc>
                <w:tcPr>
                  <w:tcW w:w="2410" w:type="dxa"/>
                  <w:vAlign w:val="center"/>
                  <w:hideMark/>
                </w:tcPr>
                <w:p w14:paraId="20F81226" w14:textId="77777777" w:rsidR="00AB038F" w:rsidRPr="009E6CFF" w:rsidRDefault="00AB038F" w:rsidP="00AB038F">
                  <w:pPr>
                    <w:overflowPunct/>
                    <w:autoSpaceDE/>
                    <w:autoSpaceDN/>
                    <w:adjustRightInd/>
                    <w:spacing w:before="100" w:beforeAutospacing="1" w:after="100" w:afterAutospacing="1"/>
                    <w:ind w:firstLine="552"/>
                    <w:jc w:val="center"/>
                  </w:pPr>
                  <w:r w:rsidRPr="009E6CFF">
                    <w:t>Отношение общей продолжительности (в рабочих днях) рассмотрения субъектом всех заявок потребителей на допуск к услуге с момента их поступления в адрес субъекта, решения приняты субъектом в отчетном году, к количеству таких заявок</w:t>
                  </w:r>
                </w:p>
              </w:tc>
            </w:tr>
            <w:tr w:rsidR="00AB038F" w:rsidRPr="009E6CFF" w14:paraId="46110EE6" w14:textId="77777777" w:rsidTr="00CD3414">
              <w:tc>
                <w:tcPr>
                  <w:tcW w:w="704" w:type="dxa"/>
                  <w:vAlign w:val="center"/>
                  <w:hideMark/>
                </w:tcPr>
                <w:p w14:paraId="23D9D78D" w14:textId="77777777" w:rsidR="00AB038F" w:rsidRPr="009E6CFF" w:rsidRDefault="00AB038F" w:rsidP="00AB038F">
                  <w:pPr>
                    <w:overflowPunct/>
                    <w:autoSpaceDE/>
                    <w:autoSpaceDN/>
                    <w:adjustRightInd/>
                    <w:spacing w:before="100" w:beforeAutospacing="1" w:after="100" w:afterAutospacing="1"/>
                    <w:jc w:val="center"/>
                  </w:pPr>
                  <w:r w:rsidRPr="009E6CFF">
                    <w:t>2</w:t>
                  </w:r>
                </w:p>
              </w:tc>
              <w:tc>
                <w:tcPr>
                  <w:tcW w:w="2024" w:type="dxa"/>
                  <w:hideMark/>
                </w:tcPr>
                <w:p w14:paraId="772F08B9" w14:textId="77777777" w:rsidR="00AB038F" w:rsidRPr="009E6CFF" w:rsidRDefault="00AB038F" w:rsidP="00AB038F">
                  <w:pPr>
                    <w:overflowPunct/>
                    <w:autoSpaceDE/>
                    <w:autoSpaceDN/>
                    <w:adjustRightInd/>
                    <w:spacing w:before="100" w:beforeAutospacing="1" w:after="100" w:afterAutospacing="1"/>
                    <w:jc w:val="center"/>
                  </w:pPr>
                  <w:r w:rsidRPr="009E6CFF">
                    <w:t xml:space="preserve">Продолжительность внепланового прерывания оказания услуги по организации </w:t>
                  </w:r>
                  <w:r w:rsidRPr="009E6CFF">
                    <w:lastRenderedPageBreak/>
                    <w:t>балансирования производства-потребления электрической энергии</w:t>
                  </w:r>
                </w:p>
              </w:tc>
              <w:tc>
                <w:tcPr>
                  <w:tcW w:w="2410" w:type="dxa"/>
                  <w:vAlign w:val="center"/>
                  <w:hideMark/>
                </w:tcPr>
                <w:p w14:paraId="626E8C81" w14:textId="77777777" w:rsidR="00AB038F" w:rsidRPr="009E6CFF" w:rsidRDefault="00AB038F" w:rsidP="00AB038F">
                  <w:pPr>
                    <w:overflowPunct/>
                    <w:autoSpaceDE/>
                    <w:autoSpaceDN/>
                    <w:adjustRightInd/>
                    <w:spacing w:before="100" w:beforeAutospacing="1" w:after="100" w:afterAutospacing="1"/>
                    <w:ind w:firstLine="552"/>
                    <w:jc w:val="center"/>
                  </w:pPr>
                  <w:r w:rsidRPr="009E6CFF">
                    <w:lastRenderedPageBreak/>
                    <w:t xml:space="preserve">Отношение общей продолжительности (в рабочих днях) внеплановых прерываний </w:t>
                  </w:r>
                  <w:r w:rsidRPr="009E6CFF">
                    <w:lastRenderedPageBreak/>
                    <w:t>оказания услуги по организации балансирования производства-потребления электрической энергии за отчетный год к количеству таких прерываний за отчетный год</w:t>
                  </w:r>
                </w:p>
              </w:tc>
            </w:tr>
            <w:tr w:rsidR="00AB038F" w:rsidRPr="009E6CFF" w14:paraId="333B9451" w14:textId="77777777" w:rsidTr="00CD3414">
              <w:tc>
                <w:tcPr>
                  <w:tcW w:w="704" w:type="dxa"/>
                  <w:vAlign w:val="center"/>
                  <w:hideMark/>
                </w:tcPr>
                <w:p w14:paraId="177565D3"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3</w:t>
                  </w:r>
                </w:p>
              </w:tc>
              <w:tc>
                <w:tcPr>
                  <w:tcW w:w="2024" w:type="dxa"/>
                  <w:hideMark/>
                </w:tcPr>
                <w:p w14:paraId="0DD00215" w14:textId="77777777" w:rsidR="00AB038F" w:rsidRPr="009E6CFF" w:rsidRDefault="00AB038F" w:rsidP="00AB038F">
                  <w:pPr>
                    <w:overflowPunct/>
                    <w:autoSpaceDE/>
                    <w:autoSpaceDN/>
                    <w:adjustRightInd/>
                    <w:spacing w:before="100" w:beforeAutospacing="1" w:after="100" w:afterAutospacing="1"/>
                    <w:jc w:val="center"/>
                  </w:pPr>
                  <w:r w:rsidRPr="009E6CFF">
                    <w:t>Срок предварительного уведомления субъектом потребителя о возникновении дисбалансов электрической энергии, приводящих к перегрузке сечений участков электрической сети, и одностороннем расторжении договора на оказание услуги</w:t>
                  </w:r>
                </w:p>
              </w:tc>
              <w:tc>
                <w:tcPr>
                  <w:tcW w:w="2410" w:type="dxa"/>
                  <w:vAlign w:val="center"/>
                  <w:hideMark/>
                </w:tcPr>
                <w:p w14:paraId="7FEC9C78" w14:textId="77777777" w:rsidR="00AB038F" w:rsidRPr="009E6CFF" w:rsidRDefault="00AB038F" w:rsidP="00AB038F">
                  <w:pPr>
                    <w:overflowPunct/>
                    <w:autoSpaceDE/>
                    <w:autoSpaceDN/>
                    <w:adjustRightInd/>
                    <w:spacing w:before="100" w:beforeAutospacing="1" w:after="100" w:afterAutospacing="1"/>
                    <w:ind w:firstLine="552"/>
                    <w:jc w:val="center"/>
                  </w:pPr>
                  <w:r w:rsidRPr="009E6CFF">
                    <w:t>Отношение общей продолжительности (в часах) предварительного уведомления субъектом потребителей (с момента уведомления потребителей до фактического возникновения значительных дисбалансов электрической энергии потребителей, приводящих к перегрузке сечений участков электрической сети, и одностороннем расторжении договоров на оказание услуги) за отчетный год к количеству всех случаев такого расторжения договоров субъектом за отчетный год</w:t>
                  </w:r>
                </w:p>
              </w:tc>
            </w:tr>
            <w:tr w:rsidR="00AB038F" w:rsidRPr="009E6CFF" w14:paraId="3BFCF482" w14:textId="77777777" w:rsidTr="00CD3414">
              <w:tc>
                <w:tcPr>
                  <w:tcW w:w="704" w:type="dxa"/>
                  <w:hideMark/>
                </w:tcPr>
                <w:p w14:paraId="0FB5B07C" w14:textId="77777777" w:rsidR="00AB038F" w:rsidRPr="009E6CFF" w:rsidRDefault="00AB038F" w:rsidP="00AB038F">
                  <w:pPr>
                    <w:overflowPunct/>
                    <w:autoSpaceDE/>
                    <w:autoSpaceDN/>
                    <w:adjustRightInd/>
                    <w:spacing w:before="100" w:beforeAutospacing="1" w:after="100" w:afterAutospacing="1"/>
                    <w:jc w:val="center"/>
                  </w:pPr>
                  <w:r w:rsidRPr="009E6CFF">
                    <w:t>4</w:t>
                  </w:r>
                </w:p>
              </w:tc>
              <w:tc>
                <w:tcPr>
                  <w:tcW w:w="2024" w:type="dxa"/>
                  <w:hideMark/>
                </w:tcPr>
                <w:p w14:paraId="48403C58" w14:textId="77777777" w:rsidR="00AB038F" w:rsidRPr="009E6CFF" w:rsidRDefault="00AB038F" w:rsidP="00AB038F">
                  <w:pPr>
                    <w:overflowPunct/>
                    <w:autoSpaceDE/>
                    <w:autoSpaceDN/>
                    <w:adjustRightInd/>
                    <w:spacing w:before="100" w:beforeAutospacing="1" w:after="100" w:afterAutospacing="1"/>
                    <w:jc w:val="center"/>
                  </w:pPr>
                  <w:r w:rsidRPr="009E6CFF">
                    <w:t>Продолжительность прерывания оказания услуги на одного потребителя</w:t>
                  </w:r>
                </w:p>
              </w:tc>
              <w:tc>
                <w:tcPr>
                  <w:tcW w:w="2410" w:type="dxa"/>
                  <w:vAlign w:val="center"/>
                  <w:hideMark/>
                </w:tcPr>
                <w:p w14:paraId="6357D7C1" w14:textId="77777777" w:rsidR="00AB038F" w:rsidRPr="009E6CFF" w:rsidRDefault="00AB038F" w:rsidP="00AB038F">
                  <w:pPr>
                    <w:overflowPunct/>
                    <w:autoSpaceDE/>
                    <w:autoSpaceDN/>
                    <w:adjustRightInd/>
                    <w:spacing w:before="100" w:beforeAutospacing="1" w:after="100" w:afterAutospacing="1"/>
                    <w:ind w:firstLine="552"/>
                    <w:jc w:val="center"/>
                  </w:pPr>
                  <w:r w:rsidRPr="009E6CFF">
                    <w:t>Отношение общей продолжительности всех (плановых и внеплановых) прерываний оказания услуги за год к общему количеству потребителей</w:t>
                  </w:r>
                </w:p>
              </w:tc>
            </w:tr>
            <w:tr w:rsidR="00AB038F" w:rsidRPr="009E6CFF" w14:paraId="12CB74F4" w14:textId="77777777" w:rsidTr="00CD3414">
              <w:tc>
                <w:tcPr>
                  <w:tcW w:w="704" w:type="dxa"/>
                  <w:hideMark/>
                </w:tcPr>
                <w:p w14:paraId="723D008E" w14:textId="77777777" w:rsidR="00AB038F" w:rsidRPr="009E6CFF" w:rsidRDefault="00AB038F" w:rsidP="00AB038F">
                  <w:pPr>
                    <w:overflowPunct/>
                    <w:autoSpaceDE/>
                    <w:autoSpaceDN/>
                    <w:adjustRightInd/>
                    <w:spacing w:before="100" w:beforeAutospacing="1" w:after="100" w:afterAutospacing="1"/>
                    <w:jc w:val="center"/>
                  </w:pPr>
                  <w:r w:rsidRPr="009E6CFF">
                    <w:t>5</w:t>
                  </w:r>
                </w:p>
              </w:tc>
              <w:tc>
                <w:tcPr>
                  <w:tcW w:w="2024" w:type="dxa"/>
                  <w:hideMark/>
                </w:tcPr>
                <w:p w14:paraId="294B45EB" w14:textId="77777777" w:rsidR="00AB038F" w:rsidRPr="009E6CFF" w:rsidRDefault="00AB038F" w:rsidP="00AB038F">
                  <w:pPr>
                    <w:overflowPunct/>
                    <w:autoSpaceDE/>
                    <w:autoSpaceDN/>
                    <w:adjustRightInd/>
                    <w:spacing w:before="100" w:beforeAutospacing="1" w:after="100" w:afterAutospacing="1"/>
                    <w:jc w:val="center"/>
                  </w:pPr>
                  <w:r w:rsidRPr="009E6CFF">
                    <w:t>Частота прерываний оказания услуги на одного потребителя</w:t>
                  </w:r>
                </w:p>
              </w:tc>
              <w:tc>
                <w:tcPr>
                  <w:tcW w:w="2410" w:type="dxa"/>
                  <w:vAlign w:val="center"/>
                  <w:hideMark/>
                </w:tcPr>
                <w:p w14:paraId="47C60570" w14:textId="77777777" w:rsidR="00AB038F" w:rsidRPr="009E6CFF" w:rsidRDefault="00AB038F" w:rsidP="00AB038F">
                  <w:pPr>
                    <w:overflowPunct/>
                    <w:autoSpaceDE/>
                    <w:autoSpaceDN/>
                    <w:adjustRightInd/>
                    <w:spacing w:before="100" w:beforeAutospacing="1" w:after="100" w:afterAutospacing="1"/>
                    <w:ind w:firstLine="552"/>
                    <w:jc w:val="center"/>
                  </w:pPr>
                  <w:r w:rsidRPr="009E6CFF">
                    <w:t xml:space="preserve">Отношение общего количества всех (плановых и внеплановых) прерываний оказания </w:t>
                  </w:r>
                  <w:r w:rsidRPr="009E6CFF">
                    <w:lastRenderedPageBreak/>
                    <w:t>услуги за год к общему количеству потребителей</w:t>
                  </w:r>
                </w:p>
              </w:tc>
            </w:tr>
          </w:tbl>
          <w:p w14:paraId="22527142" w14:textId="77777777" w:rsidR="00AB038F" w:rsidRPr="009E6CFF" w:rsidRDefault="00AB038F" w:rsidP="00AB038F">
            <w:pPr>
              <w:overflowPunct/>
              <w:autoSpaceDE/>
              <w:autoSpaceDN/>
              <w:adjustRightInd/>
              <w:jc w:val="center"/>
            </w:pPr>
            <w:r w:rsidRPr="009E6CFF">
              <w:lastRenderedPageBreak/>
              <w:t>в сфере передачи электрической энергии:</w:t>
            </w:r>
          </w:p>
          <w:p w14:paraId="4FCFC8CB" w14:textId="77777777" w:rsidR="00AB038F" w:rsidRPr="009E6CFF" w:rsidRDefault="00AB038F" w:rsidP="00AB038F">
            <w:pPr>
              <w:overflowPunct/>
              <w:autoSpaceDE/>
              <w:autoSpaceDN/>
              <w:adjustRightInd/>
              <w:jc w:val="center"/>
            </w:pPr>
            <w:r w:rsidRPr="009E6CFF">
              <w:t>передача электрической энергии.</w:t>
            </w:r>
          </w:p>
          <w:p w14:paraId="7156E916" w14:textId="77777777" w:rsidR="00AB038F" w:rsidRPr="009E6CFF" w:rsidRDefault="00AB038F" w:rsidP="00AB038F">
            <w:pPr>
              <w:overflowPunct/>
              <w:autoSpaceDE/>
              <w:autoSpaceDN/>
              <w:adjustRightInd/>
              <w:jc w:val="center"/>
            </w:pPr>
          </w:p>
          <w:tbl>
            <w:tblPr>
              <w:tblW w:w="5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06"/>
              <w:gridCol w:w="1471"/>
              <w:gridCol w:w="3272"/>
            </w:tblGrid>
            <w:tr w:rsidR="00AB038F" w:rsidRPr="009E6CFF" w14:paraId="7E7DF9CC" w14:textId="77777777" w:rsidTr="00CD3414">
              <w:trPr>
                <w:trHeight w:val="164"/>
              </w:trPr>
              <w:tc>
                <w:tcPr>
                  <w:tcW w:w="406" w:type="dxa"/>
                  <w:vAlign w:val="center"/>
                  <w:hideMark/>
                </w:tcPr>
                <w:p w14:paraId="2E38ECED"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1471" w:type="dxa"/>
                  <w:vAlign w:val="center"/>
                  <w:hideMark/>
                </w:tcPr>
                <w:p w14:paraId="58E6045B"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w:t>
                  </w:r>
                </w:p>
              </w:tc>
              <w:tc>
                <w:tcPr>
                  <w:tcW w:w="3272" w:type="dxa"/>
                  <w:vAlign w:val="center"/>
                  <w:hideMark/>
                </w:tcPr>
                <w:p w14:paraId="0B42031C"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11B66434" w14:textId="77777777" w:rsidTr="00CD3414">
              <w:trPr>
                <w:trHeight w:val="1091"/>
              </w:trPr>
              <w:tc>
                <w:tcPr>
                  <w:tcW w:w="406" w:type="dxa"/>
                  <w:vAlign w:val="center"/>
                  <w:hideMark/>
                </w:tcPr>
                <w:p w14:paraId="41E502E4" w14:textId="77777777" w:rsidR="00AB038F" w:rsidRPr="009E6CFF" w:rsidRDefault="00AB038F" w:rsidP="00AB038F">
                  <w:pPr>
                    <w:overflowPunct/>
                    <w:autoSpaceDE/>
                    <w:autoSpaceDN/>
                    <w:adjustRightInd/>
                    <w:spacing w:before="100" w:beforeAutospacing="1" w:after="100" w:afterAutospacing="1"/>
                    <w:jc w:val="center"/>
                  </w:pPr>
                  <w:r w:rsidRPr="009E6CFF">
                    <w:t>1</w:t>
                  </w:r>
                </w:p>
              </w:tc>
              <w:tc>
                <w:tcPr>
                  <w:tcW w:w="1471" w:type="dxa"/>
                  <w:hideMark/>
                </w:tcPr>
                <w:p w14:paraId="09ACC15E" w14:textId="77777777" w:rsidR="00AB038F" w:rsidRPr="009E6CFF" w:rsidRDefault="00AB038F" w:rsidP="00AB038F">
                  <w:pPr>
                    <w:overflowPunct/>
                    <w:autoSpaceDE/>
                    <w:autoSpaceDN/>
                    <w:adjustRightInd/>
                    <w:spacing w:before="100" w:beforeAutospacing="1" w:after="100" w:afterAutospacing="1"/>
                    <w:ind w:right="126"/>
                    <w:jc w:val="center"/>
                  </w:pPr>
                  <w:r w:rsidRPr="009E6CFF">
                    <w:t>Срок рассмотрения субъектом заявки потребителя на присоединение и выдачи технических условий на присоединение электроустановок потребителей к электрическим сетям субъекта с момента получения заявки</w:t>
                  </w:r>
                </w:p>
              </w:tc>
              <w:tc>
                <w:tcPr>
                  <w:tcW w:w="3272" w:type="dxa"/>
                  <w:hideMark/>
                </w:tcPr>
                <w:p w14:paraId="4382F323" w14:textId="77777777" w:rsidR="00AB038F" w:rsidRPr="009E6CFF" w:rsidRDefault="00AB038F" w:rsidP="00AB038F">
                  <w:pPr>
                    <w:overflowPunct/>
                    <w:autoSpaceDE/>
                    <w:autoSpaceDN/>
                    <w:adjustRightInd/>
                    <w:spacing w:before="100" w:beforeAutospacing="1" w:after="100" w:afterAutospacing="1"/>
                    <w:ind w:firstLine="708"/>
                    <w:jc w:val="center"/>
                  </w:pPr>
                  <w:r w:rsidRPr="009E6CFF">
                    <w:t>Отношение общей продолжительности (в рабочих днях) рассмотрения субъектом заявки потребителя на присоединение и выдачи технических условий на присоединение электроустановок потребителей к электрическим сетям субъекта с момента получения заявки за отчетный год, к количеству таких заявок</w:t>
                  </w:r>
                </w:p>
              </w:tc>
            </w:tr>
            <w:tr w:rsidR="00AB038F" w:rsidRPr="009E6CFF" w14:paraId="1A5E9C82" w14:textId="77777777" w:rsidTr="00CD3414">
              <w:trPr>
                <w:trHeight w:val="529"/>
              </w:trPr>
              <w:tc>
                <w:tcPr>
                  <w:tcW w:w="406" w:type="dxa"/>
                  <w:vAlign w:val="center"/>
                  <w:hideMark/>
                </w:tcPr>
                <w:p w14:paraId="1D2ED43E" w14:textId="77777777" w:rsidR="00AB038F" w:rsidRPr="009E6CFF" w:rsidRDefault="00AB038F" w:rsidP="00AB038F">
                  <w:pPr>
                    <w:overflowPunct/>
                    <w:autoSpaceDE/>
                    <w:autoSpaceDN/>
                    <w:adjustRightInd/>
                    <w:spacing w:before="100" w:beforeAutospacing="1" w:after="100" w:afterAutospacing="1"/>
                    <w:jc w:val="center"/>
                  </w:pPr>
                  <w:r w:rsidRPr="009E6CFF">
                    <w:t>2</w:t>
                  </w:r>
                </w:p>
              </w:tc>
              <w:tc>
                <w:tcPr>
                  <w:tcW w:w="1471" w:type="dxa"/>
                  <w:hideMark/>
                </w:tcPr>
                <w:p w14:paraId="28910E97" w14:textId="77777777" w:rsidR="00AB038F" w:rsidRPr="009E6CFF" w:rsidRDefault="00AB038F" w:rsidP="00AB038F">
                  <w:pPr>
                    <w:overflowPunct/>
                    <w:autoSpaceDE/>
                    <w:autoSpaceDN/>
                    <w:adjustRightInd/>
                    <w:spacing w:before="100" w:beforeAutospacing="1" w:after="100" w:afterAutospacing="1"/>
                    <w:ind w:right="126"/>
                    <w:jc w:val="center"/>
                  </w:pPr>
                  <w:r w:rsidRPr="009E6CFF">
                    <w:t>Продолжительность внеплановых прерываний передачи и (или) распределения электрической энергии</w:t>
                  </w:r>
                </w:p>
              </w:tc>
              <w:tc>
                <w:tcPr>
                  <w:tcW w:w="3272" w:type="dxa"/>
                  <w:vAlign w:val="center"/>
                  <w:hideMark/>
                </w:tcPr>
                <w:p w14:paraId="5FE975F2" w14:textId="77777777" w:rsidR="00AB038F" w:rsidRPr="009E6CFF" w:rsidRDefault="00AB038F" w:rsidP="00AB038F">
                  <w:pPr>
                    <w:overflowPunct/>
                    <w:autoSpaceDE/>
                    <w:autoSpaceDN/>
                    <w:adjustRightInd/>
                    <w:spacing w:before="100" w:beforeAutospacing="1" w:after="100" w:afterAutospacing="1"/>
                    <w:ind w:firstLine="552"/>
                    <w:jc w:val="center"/>
                  </w:pPr>
                  <w:r w:rsidRPr="009E6CFF">
                    <w:t>Отношение общей продолжительности (в рабочих днях) внеплановых прерываний передачи и (или) распределения электрической энергии за отчетный год к количеству таких прерываний за отчетный год</w:t>
                  </w:r>
                </w:p>
              </w:tc>
            </w:tr>
            <w:tr w:rsidR="00AB038F" w:rsidRPr="009E6CFF" w14:paraId="433A5432" w14:textId="77777777" w:rsidTr="00CD3414">
              <w:trPr>
                <w:trHeight w:val="892"/>
              </w:trPr>
              <w:tc>
                <w:tcPr>
                  <w:tcW w:w="406" w:type="dxa"/>
                  <w:vAlign w:val="center"/>
                  <w:hideMark/>
                </w:tcPr>
                <w:p w14:paraId="3AA6E7AA" w14:textId="77777777" w:rsidR="00AB038F" w:rsidRPr="009E6CFF" w:rsidRDefault="00AB038F" w:rsidP="00AB038F">
                  <w:pPr>
                    <w:overflowPunct/>
                    <w:autoSpaceDE/>
                    <w:autoSpaceDN/>
                    <w:adjustRightInd/>
                    <w:spacing w:before="100" w:beforeAutospacing="1" w:after="100" w:afterAutospacing="1"/>
                    <w:jc w:val="center"/>
                  </w:pPr>
                  <w:r w:rsidRPr="009E6CFF">
                    <w:t>3</w:t>
                  </w:r>
                </w:p>
              </w:tc>
              <w:tc>
                <w:tcPr>
                  <w:tcW w:w="1471" w:type="dxa"/>
                  <w:hideMark/>
                </w:tcPr>
                <w:p w14:paraId="301246B1" w14:textId="77777777" w:rsidR="00AB038F" w:rsidRPr="009E6CFF" w:rsidRDefault="00AB038F" w:rsidP="00AB038F">
                  <w:pPr>
                    <w:overflowPunct/>
                    <w:autoSpaceDE/>
                    <w:autoSpaceDN/>
                    <w:adjustRightInd/>
                    <w:spacing w:before="100" w:beforeAutospacing="1" w:after="100" w:afterAutospacing="1"/>
                    <w:jc w:val="center"/>
                  </w:pPr>
                  <w:r w:rsidRPr="009E6CFF">
                    <w:t>Срок рассмотрения субъектом жалобы потребителя на несвоевременну</w:t>
                  </w:r>
                  <w:r w:rsidRPr="009E6CFF">
                    <w:lastRenderedPageBreak/>
                    <w:t>ю выдачу технических условий на присоединение электроустановок потребителей к электрическим сетям субъекта</w:t>
                  </w:r>
                </w:p>
              </w:tc>
              <w:tc>
                <w:tcPr>
                  <w:tcW w:w="3272" w:type="dxa"/>
                  <w:vAlign w:val="center"/>
                  <w:hideMark/>
                </w:tcPr>
                <w:p w14:paraId="482EB749" w14:textId="77777777" w:rsidR="00AB038F" w:rsidRPr="009E6CFF" w:rsidRDefault="00AB038F" w:rsidP="00AB038F">
                  <w:pPr>
                    <w:overflowPunct/>
                    <w:autoSpaceDE/>
                    <w:autoSpaceDN/>
                    <w:adjustRightInd/>
                    <w:spacing w:before="100" w:beforeAutospacing="1" w:after="100" w:afterAutospacing="1"/>
                    <w:ind w:firstLine="552"/>
                    <w:jc w:val="center"/>
                  </w:pPr>
                  <w:r w:rsidRPr="009E6CFF">
                    <w:lastRenderedPageBreak/>
                    <w:t xml:space="preserve">Отношение общей продолжительности (в рабочих днях) рассмотрения жалоб потребителей на несвоевременную выдачу технических условий на подключение к электрическим сетям </w:t>
                  </w:r>
                  <w:r w:rsidRPr="009E6CFF">
                    <w:lastRenderedPageBreak/>
                    <w:t>с момента получения заявлений от потребителей, решения по которым приняты субъектом в отчетном году, к количеству таких жалоб потребителей</w:t>
                  </w:r>
                </w:p>
              </w:tc>
            </w:tr>
            <w:tr w:rsidR="00AB038F" w:rsidRPr="009E6CFF" w14:paraId="0EB58606" w14:textId="77777777" w:rsidTr="00CD3414">
              <w:trPr>
                <w:trHeight w:val="546"/>
              </w:trPr>
              <w:tc>
                <w:tcPr>
                  <w:tcW w:w="406" w:type="dxa"/>
                  <w:vAlign w:val="center"/>
                  <w:hideMark/>
                </w:tcPr>
                <w:p w14:paraId="2FBCD27D"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4</w:t>
                  </w:r>
                </w:p>
              </w:tc>
              <w:tc>
                <w:tcPr>
                  <w:tcW w:w="1471" w:type="dxa"/>
                  <w:hideMark/>
                </w:tcPr>
                <w:p w14:paraId="79E3D475" w14:textId="77777777" w:rsidR="00AB038F" w:rsidRPr="009E6CFF" w:rsidRDefault="00AB038F" w:rsidP="00AB038F">
                  <w:pPr>
                    <w:overflowPunct/>
                    <w:autoSpaceDE/>
                    <w:autoSpaceDN/>
                    <w:adjustRightInd/>
                    <w:spacing w:before="100" w:beforeAutospacing="1" w:after="100" w:afterAutospacing="1"/>
                    <w:jc w:val="center"/>
                  </w:pPr>
                  <w:r w:rsidRPr="009E6CFF">
                    <w:t>Продолжительность прерывания оказания услуги на одного потребителя (SAIDI)</w:t>
                  </w:r>
                </w:p>
              </w:tc>
              <w:tc>
                <w:tcPr>
                  <w:tcW w:w="3272" w:type="dxa"/>
                  <w:vAlign w:val="center"/>
                  <w:hideMark/>
                </w:tcPr>
                <w:p w14:paraId="345A7E8C" w14:textId="77777777" w:rsidR="00AB038F" w:rsidRPr="009E6CFF" w:rsidRDefault="00AB038F" w:rsidP="00AB038F">
                  <w:pPr>
                    <w:overflowPunct/>
                    <w:autoSpaceDE/>
                    <w:autoSpaceDN/>
                    <w:adjustRightInd/>
                    <w:spacing w:before="100" w:beforeAutospacing="1" w:after="100" w:afterAutospacing="1"/>
                    <w:ind w:firstLine="552"/>
                    <w:jc w:val="center"/>
                  </w:pPr>
                  <w:r w:rsidRPr="009E6CFF">
                    <w:t>Отношение общей продолжительности всех (плановых и внеплановых) прерываний оказания услуги за год к общему количеству абонентов (подключений)</w:t>
                  </w:r>
                </w:p>
              </w:tc>
            </w:tr>
            <w:tr w:rsidR="00AB038F" w:rsidRPr="009E6CFF" w14:paraId="064D6DFF" w14:textId="77777777" w:rsidTr="00CD3414">
              <w:trPr>
                <w:trHeight w:val="529"/>
              </w:trPr>
              <w:tc>
                <w:tcPr>
                  <w:tcW w:w="406" w:type="dxa"/>
                  <w:vAlign w:val="center"/>
                  <w:hideMark/>
                </w:tcPr>
                <w:p w14:paraId="64E33A64" w14:textId="77777777" w:rsidR="00AB038F" w:rsidRPr="009E6CFF" w:rsidRDefault="00AB038F" w:rsidP="00AB038F">
                  <w:pPr>
                    <w:overflowPunct/>
                    <w:autoSpaceDE/>
                    <w:autoSpaceDN/>
                    <w:adjustRightInd/>
                    <w:spacing w:before="100" w:beforeAutospacing="1" w:after="100" w:afterAutospacing="1"/>
                    <w:jc w:val="center"/>
                  </w:pPr>
                  <w:r w:rsidRPr="009E6CFF">
                    <w:t>5</w:t>
                  </w:r>
                </w:p>
              </w:tc>
              <w:tc>
                <w:tcPr>
                  <w:tcW w:w="1471" w:type="dxa"/>
                  <w:hideMark/>
                </w:tcPr>
                <w:p w14:paraId="7C440097" w14:textId="77777777" w:rsidR="00AB038F" w:rsidRPr="009E6CFF" w:rsidRDefault="00AB038F" w:rsidP="00AB038F">
                  <w:pPr>
                    <w:overflowPunct/>
                    <w:autoSpaceDE/>
                    <w:autoSpaceDN/>
                    <w:adjustRightInd/>
                    <w:spacing w:before="100" w:beforeAutospacing="1" w:after="100" w:afterAutospacing="1"/>
                    <w:jc w:val="center"/>
                  </w:pPr>
                  <w:r w:rsidRPr="009E6CFF">
                    <w:t>Частота прерываний оказания услуги на одного потребителя (SAIFI)</w:t>
                  </w:r>
                </w:p>
              </w:tc>
              <w:tc>
                <w:tcPr>
                  <w:tcW w:w="3272" w:type="dxa"/>
                  <w:vAlign w:val="center"/>
                  <w:hideMark/>
                </w:tcPr>
                <w:p w14:paraId="57D7A122" w14:textId="77777777" w:rsidR="00AB038F" w:rsidRPr="009E6CFF" w:rsidRDefault="00AB038F" w:rsidP="00AB038F">
                  <w:pPr>
                    <w:overflowPunct/>
                    <w:autoSpaceDE/>
                    <w:autoSpaceDN/>
                    <w:adjustRightInd/>
                    <w:spacing w:before="100" w:beforeAutospacing="1" w:after="100" w:afterAutospacing="1"/>
                    <w:ind w:firstLine="552"/>
                    <w:jc w:val="center"/>
                  </w:pPr>
                  <w:r w:rsidRPr="009E6CFF">
                    <w:t>Отношение общего количества всех (плановых и внеплановых) прерываний оказания услуги за год к общему количеству абонентов (подключений)</w:t>
                  </w:r>
                </w:p>
              </w:tc>
            </w:tr>
          </w:tbl>
          <w:p w14:paraId="63817E8A" w14:textId="77777777" w:rsidR="00AB038F" w:rsidRPr="009E6CFF" w:rsidRDefault="00AB038F" w:rsidP="00AB038F">
            <w:pPr>
              <w:overflowPunct/>
              <w:autoSpaceDE/>
              <w:autoSpaceDN/>
              <w:adjustRightInd/>
              <w:jc w:val="both"/>
            </w:pPr>
            <w:r w:rsidRPr="009E6CFF">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79E06918" w14:textId="77777777" w:rsidR="00AB038F" w:rsidRPr="009E6CFF" w:rsidRDefault="00AB038F" w:rsidP="00AB038F">
            <w:pPr>
              <w:overflowPunct/>
              <w:autoSpaceDE/>
              <w:autoSpaceDN/>
              <w:adjustRightInd/>
              <w:ind w:firstLine="606"/>
              <w:jc w:val="both"/>
            </w:pPr>
            <w:r w:rsidRPr="009E6CFF">
              <w:t>транспортировка товарного газа по соединительным газопроводам;</w:t>
            </w:r>
          </w:p>
          <w:p w14:paraId="312CAC50" w14:textId="77777777" w:rsidR="00AB038F" w:rsidRPr="009E6CFF" w:rsidRDefault="00AB038F" w:rsidP="00AB038F">
            <w:pPr>
              <w:overflowPunct/>
              <w:autoSpaceDE/>
              <w:autoSpaceDN/>
              <w:adjustRightInd/>
              <w:ind w:firstLine="606"/>
              <w:jc w:val="both"/>
            </w:pPr>
            <w:r w:rsidRPr="009E6CFF">
              <w:t>транспортировка товарного газа по магистральным газопроводам;</w:t>
            </w:r>
          </w:p>
          <w:p w14:paraId="19DB56CD" w14:textId="77777777" w:rsidR="00AB038F" w:rsidRPr="009E6CFF" w:rsidRDefault="00AB038F" w:rsidP="00AB038F">
            <w:pPr>
              <w:overflowPunct/>
              <w:autoSpaceDE/>
              <w:autoSpaceDN/>
              <w:adjustRightInd/>
              <w:ind w:firstLine="606"/>
              <w:jc w:val="both"/>
            </w:pPr>
            <w:r w:rsidRPr="009E6CFF">
              <w:t>транспортировка товарного газа по газораспределительным системам для потребителей Республики Казахстан;</w:t>
            </w:r>
          </w:p>
          <w:p w14:paraId="0E9DB2DE" w14:textId="77777777" w:rsidR="00AB038F" w:rsidRPr="009E6CFF" w:rsidRDefault="00AB038F" w:rsidP="00AB038F">
            <w:pPr>
              <w:overflowPunct/>
              <w:autoSpaceDE/>
              <w:autoSpaceDN/>
              <w:adjustRightInd/>
              <w:ind w:firstLine="606"/>
              <w:jc w:val="both"/>
            </w:pPr>
            <w:r w:rsidRPr="009E6CFF">
              <w:t>транспортировка сырого газа по соединительным газопроводам.</w:t>
            </w:r>
          </w:p>
          <w:tbl>
            <w:tblPr>
              <w:tblW w:w="5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04"/>
              <w:gridCol w:w="1615"/>
              <w:gridCol w:w="3180"/>
            </w:tblGrid>
            <w:tr w:rsidR="00AB038F" w:rsidRPr="009E6CFF" w14:paraId="1310F000" w14:textId="77777777" w:rsidTr="00CD3414">
              <w:trPr>
                <w:trHeight w:val="174"/>
              </w:trPr>
              <w:tc>
                <w:tcPr>
                  <w:tcW w:w="404" w:type="dxa"/>
                  <w:vAlign w:val="center"/>
                  <w:hideMark/>
                </w:tcPr>
                <w:p w14:paraId="52E3B18F"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1615" w:type="dxa"/>
                  <w:vAlign w:val="center"/>
                  <w:hideMark/>
                </w:tcPr>
                <w:p w14:paraId="041F9CA9"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услуги</w:t>
                  </w:r>
                </w:p>
              </w:tc>
              <w:tc>
                <w:tcPr>
                  <w:tcW w:w="3180" w:type="dxa"/>
                  <w:vAlign w:val="center"/>
                  <w:hideMark/>
                </w:tcPr>
                <w:p w14:paraId="4BC9AD7A"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7C418030" w14:textId="77777777" w:rsidTr="00CD3414">
              <w:trPr>
                <w:trHeight w:val="774"/>
              </w:trPr>
              <w:tc>
                <w:tcPr>
                  <w:tcW w:w="404" w:type="dxa"/>
                  <w:vAlign w:val="center"/>
                  <w:hideMark/>
                </w:tcPr>
                <w:p w14:paraId="0BD3D8D7"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1</w:t>
                  </w:r>
                </w:p>
              </w:tc>
              <w:tc>
                <w:tcPr>
                  <w:tcW w:w="1615" w:type="dxa"/>
                  <w:hideMark/>
                </w:tcPr>
                <w:p w14:paraId="5932635B" w14:textId="77777777" w:rsidR="00AB038F" w:rsidRPr="009E6CFF" w:rsidRDefault="00AB038F" w:rsidP="00AB038F">
                  <w:pPr>
                    <w:overflowPunct/>
                    <w:autoSpaceDE/>
                    <w:autoSpaceDN/>
                    <w:adjustRightInd/>
                    <w:spacing w:before="100" w:beforeAutospacing="1" w:after="100" w:afterAutospacing="1"/>
                    <w:jc w:val="center"/>
                  </w:pPr>
                  <w:r w:rsidRPr="009E6CFF">
                    <w:t>Срок рассмотрения заявки потребителя на подключение к услуге</w:t>
                  </w:r>
                </w:p>
              </w:tc>
              <w:tc>
                <w:tcPr>
                  <w:tcW w:w="3180" w:type="dxa"/>
                  <w:vAlign w:val="center"/>
                  <w:hideMark/>
                </w:tcPr>
                <w:p w14:paraId="7D1A7D2F"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рабочих днях) рассмотрения субъектом всех заявок потребителей на подключение к услуге с момента их поступления в адрес субъекта, решения по которым приняты субъектом в отчетном году, к количеству таких заявок</w:t>
                  </w:r>
                </w:p>
              </w:tc>
            </w:tr>
            <w:tr w:rsidR="00AB038F" w:rsidRPr="009E6CFF" w14:paraId="4EB47B80" w14:textId="77777777" w:rsidTr="00CD3414">
              <w:trPr>
                <w:trHeight w:val="756"/>
              </w:trPr>
              <w:tc>
                <w:tcPr>
                  <w:tcW w:w="404" w:type="dxa"/>
                  <w:vAlign w:val="center"/>
                  <w:hideMark/>
                </w:tcPr>
                <w:p w14:paraId="77DFA50C" w14:textId="77777777" w:rsidR="00AB038F" w:rsidRPr="009E6CFF" w:rsidRDefault="00AB038F" w:rsidP="00AB038F">
                  <w:pPr>
                    <w:overflowPunct/>
                    <w:autoSpaceDE/>
                    <w:autoSpaceDN/>
                    <w:adjustRightInd/>
                    <w:spacing w:before="100" w:beforeAutospacing="1" w:after="100" w:afterAutospacing="1"/>
                    <w:jc w:val="center"/>
                  </w:pPr>
                  <w:r w:rsidRPr="009E6CFF">
                    <w:t>2</w:t>
                  </w:r>
                </w:p>
              </w:tc>
              <w:tc>
                <w:tcPr>
                  <w:tcW w:w="1615" w:type="dxa"/>
                  <w:hideMark/>
                </w:tcPr>
                <w:p w14:paraId="59CBC80D" w14:textId="77777777" w:rsidR="00AB038F" w:rsidRPr="009E6CFF" w:rsidRDefault="00AB038F" w:rsidP="00AB038F">
                  <w:pPr>
                    <w:overflowPunct/>
                    <w:autoSpaceDE/>
                    <w:autoSpaceDN/>
                    <w:adjustRightInd/>
                    <w:spacing w:before="100" w:beforeAutospacing="1" w:after="100" w:afterAutospacing="1"/>
                    <w:jc w:val="center"/>
                  </w:pPr>
                  <w:r w:rsidRPr="009E6CFF">
                    <w:t>Срок выдачи технических условий на подключение потребителя к услуге с момента получения заявления от потребителя</w:t>
                  </w:r>
                </w:p>
              </w:tc>
              <w:tc>
                <w:tcPr>
                  <w:tcW w:w="3180" w:type="dxa"/>
                  <w:vAlign w:val="center"/>
                  <w:hideMark/>
                </w:tcPr>
                <w:p w14:paraId="79C67CF3"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рабочих днях) выдачи технических условий на подключение к регулируемой услуге с момента получения заявлений от потребителей, решения о выдаче которых были приняты субъектом в отчетном году, к количеству таких заявлений</w:t>
                  </w:r>
                </w:p>
              </w:tc>
            </w:tr>
            <w:tr w:rsidR="00AB038F" w:rsidRPr="009E6CFF" w14:paraId="54EB43FC" w14:textId="77777777" w:rsidTr="00CD3414">
              <w:trPr>
                <w:trHeight w:val="774"/>
              </w:trPr>
              <w:tc>
                <w:tcPr>
                  <w:tcW w:w="404" w:type="dxa"/>
                  <w:vAlign w:val="center"/>
                  <w:hideMark/>
                </w:tcPr>
                <w:p w14:paraId="7CF2B5D6" w14:textId="77777777" w:rsidR="00AB038F" w:rsidRPr="009E6CFF" w:rsidRDefault="00AB038F" w:rsidP="00AB038F">
                  <w:pPr>
                    <w:overflowPunct/>
                    <w:autoSpaceDE/>
                    <w:autoSpaceDN/>
                    <w:adjustRightInd/>
                    <w:spacing w:before="100" w:beforeAutospacing="1" w:after="100" w:afterAutospacing="1"/>
                    <w:jc w:val="center"/>
                  </w:pPr>
                  <w:r w:rsidRPr="009E6CFF">
                    <w:t>3</w:t>
                  </w:r>
                </w:p>
              </w:tc>
              <w:tc>
                <w:tcPr>
                  <w:tcW w:w="1615" w:type="dxa"/>
                  <w:hideMark/>
                </w:tcPr>
                <w:p w14:paraId="0636D8DE" w14:textId="77777777" w:rsidR="00AB038F" w:rsidRPr="009E6CFF" w:rsidRDefault="00AB038F" w:rsidP="00AB038F">
                  <w:pPr>
                    <w:overflowPunct/>
                    <w:autoSpaceDE/>
                    <w:autoSpaceDN/>
                    <w:adjustRightInd/>
                    <w:spacing w:before="100" w:beforeAutospacing="1" w:after="100" w:afterAutospacing="1"/>
                    <w:jc w:val="center"/>
                  </w:pPr>
                  <w:r w:rsidRPr="009E6CFF">
                    <w:t>Срок предварительного уведомления субъектом потребителя о плановом прерывании оказания услуги</w:t>
                  </w:r>
                </w:p>
              </w:tc>
              <w:tc>
                <w:tcPr>
                  <w:tcW w:w="3180" w:type="dxa"/>
                  <w:vAlign w:val="center"/>
                  <w:hideMark/>
                </w:tcPr>
                <w:p w14:paraId="012A7586"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часах) предварительного уведомления субъектом потребителей (с момента уведомления потребителей до фактического начала планового прерывания оказания услуги к количеству таких прерываний) за отчетный год к количеству всех таких прерываний за отчетный год</w:t>
                  </w:r>
                </w:p>
              </w:tc>
            </w:tr>
            <w:tr w:rsidR="00AB038F" w:rsidRPr="009E6CFF" w14:paraId="36955D2A" w14:textId="77777777" w:rsidTr="00CD3414">
              <w:trPr>
                <w:trHeight w:val="950"/>
              </w:trPr>
              <w:tc>
                <w:tcPr>
                  <w:tcW w:w="404" w:type="dxa"/>
                  <w:vAlign w:val="center"/>
                  <w:hideMark/>
                </w:tcPr>
                <w:p w14:paraId="609BFE20" w14:textId="77777777" w:rsidR="00AB038F" w:rsidRPr="009E6CFF" w:rsidRDefault="00AB038F" w:rsidP="00AB038F">
                  <w:pPr>
                    <w:overflowPunct/>
                    <w:autoSpaceDE/>
                    <w:autoSpaceDN/>
                    <w:adjustRightInd/>
                    <w:spacing w:before="100" w:beforeAutospacing="1" w:after="100" w:afterAutospacing="1"/>
                    <w:jc w:val="center"/>
                  </w:pPr>
                  <w:r w:rsidRPr="009E6CFF">
                    <w:t>4</w:t>
                  </w:r>
                </w:p>
              </w:tc>
              <w:tc>
                <w:tcPr>
                  <w:tcW w:w="1615" w:type="dxa"/>
                  <w:vAlign w:val="center"/>
                  <w:hideMark/>
                </w:tcPr>
                <w:p w14:paraId="5B710649" w14:textId="77777777" w:rsidR="00AB038F" w:rsidRPr="009E6CFF" w:rsidRDefault="00AB038F" w:rsidP="00AB038F">
                  <w:pPr>
                    <w:overflowPunct/>
                    <w:autoSpaceDE/>
                    <w:autoSpaceDN/>
                    <w:adjustRightInd/>
                    <w:spacing w:before="100" w:beforeAutospacing="1" w:after="100" w:afterAutospacing="1"/>
                    <w:jc w:val="center"/>
                  </w:pPr>
                  <w:r w:rsidRPr="009E6CFF">
                    <w:t xml:space="preserve">Срок рассмотрения жалобы потребителя на несвоевременную выдачу технических условий на подключение потребителя к услуге с момента </w:t>
                  </w:r>
                  <w:r w:rsidRPr="009E6CFF">
                    <w:lastRenderedPageBreak/>
                    <w:t>получения заявления от потребителя</w:t>
                  </w:r>
                </w:p>
              </w:tc>
              <w:tc>
                <w:tcPr>
                  <w:tcW w:w="3180" w:type="dxa"/>
                  <w:vAlign w:val="center"/>
                  <w:hideMark/>
                </w:tcPr>
                <w:p w14:paraId="1A0B179B"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Отношение общей продолжительности (в рабочих днях) рассмотрения жалоб потребителей на несвоевременную выдачу технических условий с момента получения жалоб потребителей, решения по которым приняты субъектом в отчетном году, к количеству таких жалоб потребителей</w:t>
                  </w:r>
                </w:p>
              </w:tc>
            </w:tr>
            <w:tr w:rsidR="00AB038F" w:rsidRPr="009E6CFF" w14:paraId="21026E2A" w14:textId="77777777" w:rsidTr="00CD3414">
              <w:trPr>
                <w:trHeight w:val="369"/>
              </w:trPr>
              <w:tc>
                <w:tcPr>
                  <w:tcW w:w="404" w:type="dxa"/>
                  <w:vAlign w:val="center"/>
                  <w:hideMark/>
                </w:tcPr>
                <w:p w14:paraId="1B23F584"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5</w:t>
                  </w:r>
                </w:p>
              </w:tc>
              <w:tc>
                <w:tcPr>
                  <w:tcW w:w="1615" w:type="dxa"/>
                  <w:vAlign w:val="center"/>
                  <w:hideMark/>
                </w:tcPr>
                <w:p w14:paraId="4D8E99F3" w14:textId="77777777" w:rsidR="00AB038F" w:rsidRPr="009E6CFF" w:rsidRDefault="00AB038F" w:rsidP="00AB038F">
                  <w:pPr>
                    <w:overflowPunct/>
                    <w:autoSpaceDE/>
                    <w:autoSpaceDN/>
                    <w:adjustRightInd/>
                    <w:spacing w:before="100" w:beforeAutospacing="1" w:after="100" w:afterAutospacing="1"/>
                    <w:jc w:val="center"/>
                  </w:pPr>
                  <w:r w:rsidRPr="009E6CFF">
                    <w:t>Продолжительность прерывания оказания услуги на одного потребителя</w:t>
                  </w:r>
                </w:p>
              </w:tc>
              <w:tc>
                <w:tcPr>
                  <w:tcW w:w="3180" w:type="dxa"/>
                  <w:vAlign w:val="center"/>
                  <w:hideMark/>
                </w:tcPr>
                <w:p w14:paraId="72B4E6AD"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всех (плановых и внеплановых) прерываний оказания услуги за год к общему количеству потребителей</w:t>
                  </w:r>
                </w:p>
              </w:tc>
            </w:tr>
          </w:tbl>
          <w:p w14:paraId="0E067DC3" w14:textId="77777777" w:rsidR="00AB038F" w:rsidRPr="009E6CFF" w:rsidRDefault="00AB038F" w:rsidP="00AB038F">
            <w:pPr>
              <w:pStyle w:val="af0"/>
              <w:spacing w:before="0" w:beforeAutospacing="0" w:after="0" w:afterAutospacing="0"/>
              <w:ind w:firstLine="709"/>
              <w:jc w:val="both"/>
              <w:rPr>
                <w:sz w:val="20"/>
                <w:szCs w:val="20"/>
              </w:rPr>
            </w:pPr>
            <w:r w:rsidRPr="009E6CFF">
              <w:rPr>
                <w:sz w:val="20"/>
                <w:szCs w:val="20"/>
              </w:rPr>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2A135205" w14:textId="77777777" w:rsidR="00AB038F" w:rsidRPr="009E6CFF" w:rsidRDefault="00AB038F" w:rsidP="00AB038F">
            <w:pPr>
              <w:pStyle w:val="af0"/>
              <w:spacing w:before="0" w:beforeAutospacing="0" w:after="0" w:afterAutospacing="0"/>
              <w:ind w:firstLine="709"/>
              <w:jc w:val="both"/>
              <w:rPr>
                <w:sz w:val="20"/>
                <w:szCs w:val="20"/>
              </w:rPr>
            </w:pPr>
            <w:r w:rsidRPr="009E6CFF">
              <w:rPr>
                <w:sz w:val="20"/>
                <w:szCs w:val="20"/>
              </w:rPr>
              <w:t>транспортировка сжиженного газа по газопроводам от групповой резервуарной установки до крана на вводе потребителя</w:t>
            </w:r>
          </w:p>
          <w:p w14:paraId="7BF31923" w14:textId="77777777" w:rsidR="00AB038F" w:rsidRPr="009E6CFF" w:rsidRDefault="00AB038F" w:rsidP="00AB038F">
            <w:pPr>
              <w:pStyle w:val="af0"/>
              <w:spacing w:before="0" w:beforeAutospacing="0" w:after="0" w:afterAutospacing="0"/>
              <w:ind w:firstLine="709"/>
              <w:jc w:val="both"/>
              <w:rPr>
                <w:sz w:val="20"/>
                <w:szCs w:val="20"/>
              </w:rPr>
            </w:pPr>
          </w:p>
          <w:p w14:paraId="423E5BCA" w14:textId="77777777" w:rsidR="00AB038F" w:rsidRPr="009E6CFF" w:rsidRDefault="00AB038F" w:rsidP="00AB038F">
            <w:pPr>
              <w:overflowPunct/>
              <w:autoSpaceDE/>
              <w:autoSpaceDN/>
              <w:adjustRightInd/>
              <w:jc w:val="center"/>
            </w:pPr>
          </w:p>
          <w:tbl>
            <w:tblPr>
              <w:tblW w:w="5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7"/>
              <w:gridCol w:w="1864"/>
              <w:gridCol w:w="2977"/>
            </w:tblGrid>
            <w:tr w:rsidR="00AB038F" w:rsidRPr="009E6CFF" w14:paraId="2063ED1D" w14:textId="77777777" w:rsidTr="00CD3414">
              <w:tc>
                <w:tcPr>
                  <w:tcW w:w="297" w:type="dxa"/>
                  <w:vAlign w:val="center"/>
                  <w:hideMark/>
                </w:tcPr>
                <w:p w14:paraId="6D542348"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1864" w:type="dxa"/>
                  <w:vAlign w:val="center"/>
                  <w:hideMark/>
                </w:tcPr>
                <w:p w14:paraId="4FDA6543"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услуги</w:t>
                  </w:r>
                </w:p>
              </w:tc>
              <w:tc>
                <w:tcPr>
                  <w:tcW w:w="2977" w:type="dxa"/>
                  <w:vAlign w:val="center"/>
                  <w:hideMark/>
                </w:tcPr>
                <w:p w14:paraId="086B8898"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3AAAF062" w14:textId="77777777" w:rsidTr="00CD3414">
              <w:tc>
                <w:tcPr>
                  <w:tcW w:w="297" w:type="dxa"/>
                  <w:vAlign w:val="center"/>
                  <w:hideMark/>
                </w:tcPr>
                <w:p w14:paraId="348C265C" w14:textId="77777777" w:rsidR="00AB038F" w:rsidRPr="009E6CFF" w:rsidRDefault="00AB038F" w:rsidP="00AB038F">
                  <w:pPr>
                    <w:overflowPunct/>
                    <w:autoSpaceDE/>
                    <w:autoSpaceDN/>
                    <w:adjustRightInd/>
                    <w:spacing w:before="100" w:beforeAutospacing="1" w:after="100" w:afterAutospacing="1"/>
                    <w:jc w:val="center"/>
                  </w:pPr>
                  <w:r w:rsidRPr="009E6CFF">
                    <w:t>1</w:t>
                  </w:r>
                </w:p>
              </w:tc>
              <w:tc>
                <w:tcPr>
                  <w:tcW w:w="1864" w:type="dxa"/>
                  <w:hideMark/>
                </w:tcPr>
                <w:p w14:paraId="7FA8736E" w14:textId="77777777" w:rsidR="00AB038F" w:rsidRPr="009E6CFF" w:rsidRDefault="00AB038F" w:rsidP="00AB038F">
                  <w:pPr>
                    <w:overflowPunct/>
                    <w:autoSpaceDE/>
                    <w:autoSpaceDN/>
                    <w:adjustRightInd/>
                    <w:spacing w:before="100" w:beforeAutospacing="1" w:after="100" w:afterAutospacing="1"/>
                    <w:jc w:val="center"/>
                  </w:pPr>
                  <w:r w:rsidRPr="009E6CFF">
                    <w:t>Срок рассмотрения заявки потребителя на подключение к услуге</w:t>
                  </w:r>
                </w:p>
              </w:tc>
              <w:tc>
                <w:tcPr>
                  <w:tcW w:w="2977" w:type="dxa"/>
                  <w:vAlign w:val="center"/>
                  <w:hideMark/>
                </w:tcPr>
                <w:p w14:paraId="7C614542"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рабочих днях) рассмотрения субъектом всех заявок потребителей на подключение к услуге с момента их поступления в адрес субъекта, решения по которым приняты в отчетном году, к количеству таких заявок</w:t>
                  </w:r>
                </w:p>
              </w:tc>
            </w:tr>
            <w:tr w:rsidR="00AB038F" w:rsidRPr="009E6CFF" w14:paraId="366273D7" w14:textId="77777777" w:rsidTr="00CD3414">
              <w:tc>
                <w:tcPr>
                  <w:tcW w:w="297" w:type="dxa"/>
                  <w:vAlign w:val="center"/>
                  <w:hideMark/>
                </w:tcPr>
                <w:p w14:paraId="4AD4BFBC" w14:textId="77777777" w:rsidR="00AB038F" w:rsidRPr="009E6CFF" w:rsidRDefault="00AB038F" w:rsidP="00AB038F">
                  <w:pPr>
                    <w:overflowPunct/>
                    <w:autoSpaceDE/>
                    <w:autoSpaceDN/>
                    <w:adjustRightInd/>
                    <w:spacing w:before="100" w:beforeAutospacing="1" w:after="100" w:afterAutospacing="1"/>
                    <w:jc w:val="center"/>
                  </w:pPr>
                  <w:r w:rsidRPr="009E6CFF">
                    <w:t>2</w:t>
                  </w:r>
                </w:p>
              </w:tc>
              <w:tc>
                <w:tcPr>
                  <w:tcW w:w="1864" w:type="dxa"/>
                  <w:hideMark/>
                </w:tcPr>
                <w:p w14:paraId="5ECC6ADC" w14:textId="77777777" w:rsidR="00AB038F" w:rsidRPr="009E6CFF" w:rsidRDefault="00AB038F" w:rsidP="00AB038F">
                  <w:pPr>
                    <w:overflowPunct/>
                    <w:autoSpaceDE/>
                    <w:autoSpaceDN/>
                    <w:adjustRightInd/>
                    <w:spacing w:before="100" w:beforeAutospacing="1" w:after="100" w:afterAutospacing="1"/>
                    <w:jc w:val="center"/>
                  </w:pPr>
                  <w:r w:rsidRPr="009E6CFF">
                    <w:t xml:space="preserve">Срок выдачи технических условий на подключение потребителя к услуге с момента получения </w:t>
                  </w:r>
                  <w:r w:rsidRPr="009E6CFF">
                    <w:lastRenderedPageBreak/>
                    <w:t>заявления от потребителя</w:t>
                  </w:r>
                </w:p>
              </w:tc>
              <w:tc>
                <w:tcPr>
                  <w:tcW w:w="2977" w:type="dxa"/>
                  <w:vAlign w:val="center"/>
                  <w:hideMark/>
                </w:tcPr>
                <w:p w14:paraId="632C5269"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 xml:space="preserve">Отношение общей продолжительности (в рабочих днях) выдачи технических условий на подключение к регулируемой услуге с момента получения заявлений от </w:t>
                  </w:r>
                  <w:r w:rsidRPr="009E6CFF">
                    <w:lastRenderedPageBreak/>
                    <w:t>потребителей, решения о выдаче которых приняты субъектом в отчетном году, к количеству таких заявлений</w:t>
                  </w:r>
                </w:p>
              </w:tc>
            </w:tr>
            <w:tr w:rsidR="00AB038F" w:rsidRPr="009E6CFF" w14:paraId="1547BFF6" w14:textId="77777777" w:rsidTr="00CD3414">
              <w:tc>
                <w:tcPr>
                  <w:tcW w:w="297" w:type="dxa"/>
                  <w:vAlign w:val="center"/>
                  <w:hideMark/>
                </w:tcPr>
                <w:p w14:paraId="7A02D5F2"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3</w:t>
                  </w:r>
                </w:p>
              </w:tc>
              <w:tc>
                <w:tcPr>
                  <w:tcW w:w="1864" w:type="dxa"/>
                  <w:hideMark/>
                </w:tcPr>
                <w:p w14:paraId="59D692C2" w14:textId="77777777" w:rsidR="00AB038F" w:rsidRPr="009E6CFF" w:rsidRDefault="00AB038F" w:rsidP="00AB038F">
                  <w:pPr>
                    <w:overflowPunct/>
                    <w:autoSpaceDE/>
                    <w:autoSpaceDN/>
                    <w:adjustRightInd/>
                    <w:spacing w:before="100" w:beforeAutospacing="1" w:after="100" w:afterAutospacing="1"/>
                    <w:jc w:val="center"/>
                  </w:pPr>
                  <w:r w:rsidRPr="009E6CFF">
                    <w:t>Срок предварительного уведомления субъектом потребителя о плановом прерывании оказания услуги</w:t>
                  </w:r>
                </w:p>
              </w:tc>
              <w:tc>
                <w:tcPr>
                  <w:tcW w:w="2977" w:type="dxa"/>
                  <w:vAlign w:val="center"/>
                  <w:hideMark/>
                </w:tcPr>
                <w:p w14:paraId="17C90168"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часах) предварительного уведомления субъектом потребителей (с момента уведомления потребителей до фактического начала планового прерывания оказания услуги) за отчетный год, к количеству всех прерываний за отчетный год</w:t>
                  </w:r>
                </w:p>
              </w:tc>
            </w:tr>
            <w:tr w:rsidR="00AB038F" w:rsidRPr="009E6CFF" w14:paraId="4E782825" w14:textId="77777777" w:rsidTr="00CD3414">
              <w:tc>
                <w:tcPr>
                  <w:tcW w:w="297" w:type="dxa"/>
                  <w:vAlign w:val="center"/>
                  <w:hideMark/>
                </w:tcPr>
                <w:p w14:paraId="7C9BF749" w14:textId="77777777" w:rsidR="00AB038F" w:rsidRPr="009E6CFF" w:rsidRDefault="00AB038F" w:rsidP="00AB038F">
                  <w:pPr>
                    <w:overflowPunct/>
                    <w:autoSpaceDE/>
                    <w:autoSpaceDN/>
                    <w:adjustRightInd/>
                    <w:spacing w:before="100" w:beforeAutospacing="1" w:after="100" w:afterAutospacing="1"/>
                    <w:jc w:val="center"/>
                  </w:pPr>
                  <w:r w:rsidRPr="009E6CFF">
                    <w:t>4</w:t>
                  </w:r>
                </w:p>
              </w:tc>
              <w:tc>
                <w:tcPr>
                  <w:tcW w:w="1864" w:type="dxa"/>
                  <w:vAlign w:val="center"/>
                  <w:hideMark/>
                </w:tcPr>
                <w:p w14:paraId="066AB132" w14:textId="77777777" w:rsidR="00AB038F" w:rsidRPr="009E6CFF" w:rsidRDefault="00AB038F" w:rsidP="00AB038F">
                  <w:pPr>
                    <w:overflowPunct/>
                    <w:autoSpaceDE/>
                    <w:autoSpaceDN/>
                    <w:adjustRightInd/>
                    <w:spacing w:before="100" w:beforeAutospacing="1" w:after="100" w:afterAutospacing="1"/>
                    <w:jc w:val="center"/>
                  </w:pPr>
                  <w:r w:rsidRPr="009E6CFF">
                    <w:t>Срок предварительного уведомления субъектом потребителя о принудительном ограничении поставки потребителем газа до среднесуточной нормы поставки газа</w:t>
                  </w:r>
                </w:p>
              </w:tc>
              <w:tc>
                <w:tcPr>
                  <w:tcW w:w="2977" w:type="dxa"/>
                  <w:vAlign w:val="center"/>
                  <w:hideMark/>
                </w:tcPr>
                <w:p w14:paraId="461C8070"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рабочих днях) предварительного уведомления субъектом потребителей (с момента уведомления потребителей до фактического начала принудительного ограничения поставки потребителем газа до среднесуточной нормы поставки газа), за отчетный год, к количеству всех ограничений поставок за отчетный год</w:t>
                  </w:r>
                </w:p>
              </w:tc>
            </w:tr>
            <w:tr w:rsidR="00AB038F" w:rsidRPr="009E6CFF" w14:paraId="33CBE897" w14:textId="77777777" w:rsidTr="00CD3414">
              <w:tc>
                <w:tcPr>
                  <w:tcW w:w="297" w:type="dxa"/>
                  <w:vAlign w:val="center"/>
                  <w:hideMark/>
                </w:tcPr>
                <w:p w14:paraId="72A8FD03" w14:textId="77777777" w:rsidR="00AB038F" w:rsidRPr="009E6CFF" w:rsidRDefault="00AB038F" w:rsidP="00AB038F">
                  <w:pPr>
                    <w:overflowPunct/>
                    <w:autoSpaceDE/>
                    <w:autoSpaceDN/>
                    <w:adjustRightInd/>
                    <w:spacing w:before="100" w:beforeAutospacing="1" w:after="100" w:afterAutospacing="1"/>
                    <w:jc w:val="center"/>
                  </w:pPr>
                  <w:r w:rsidRPr="009E6CFF">
                    <w:t>5</w:t>
                  </w:r>
                </w:p>
              </w:tc>
              <w:tc>
                <w:tcPr>
                  <w:tcW w:w="1864" w:type="dxa"/>
                  <w:hideMark/>
                </w:tcPr>
                <w:p w14:paraId="57FF59AB" w14:textId="77777777" w:rsidR="00AB038F" w:rsidRPr="009E6CFF" w:rsidRDefault="00AB038F" w:rsidP="00AB038F">
                  <w:pPr>
                    <w:overflowPunct/>
                    <w:autoSpaceDE/>
                    <w:autoSpaceDN/>
                    <w:adjustRightInd/>
                    <w:spacing w:before="100" w:beforeAutospacing="1" w:after="100" w:afterAutospacing="1"/>
                    <w:jc w:val="center"/>
                  </w:pPr>
                  <w:r w:rsidRPr="009E6CFF">
                    <w:t>Срок рассмотрения жалобы потребителя на несвоевременную выдачу технических условий на подключение потребителя к услуге с момента получения заявления от потребителя</w:t>
                  </w:r>
                </w:p>
              </w:tc>
              <w:tc>
                <w:tcPr>
                  <w:tcW w:w="2977" w:type="dxa"/>
                  <w:vAlign w:val="center"/>
                  <w:hideMark/>
                </w:tcPr>
                <w:p w14:paraId="7A1FDF71" w14:textId="0860511C"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рабочих днях) рассмотрения жалоб потребителей на несвоевременную выдачу технических условий с момента получения жалоб потребителей, решения по которым приняты субъектом в отчетном году, к количеству таких жалоб потребителей</w:t>
                  </w:r>
                </w:p>
              </w:tc>
            </w:tr>
          </w:tbl>
          <w:p w14:paraId="0A510679" w14:textId="77777777" w:rsidR="00AB038F" w:rsidRPr="009E6CFF" w:rsidRDefault="00AB038F" w:rsidP="00AB038F">
            <w:pPr>
              <w:pStyle w:val="af0"/>
              <w:spacing w:before="0" w:beforeAutospacing="0" w:after="0" w:afterAutospacing="0"/>
              <w:ind w:firstLine="459"/>
              <w:jc w:val="both"/>
              <w:rPr>
                <w:sz w:val="20"/>
                <w:szCs w:val="20"/>
              </w:rPr>
            </w:pPr>
            <w:r w:rsidRPr="009E6CFF">
              <w:rPr>
                <w:sz w:val="20"/>
                <w:szCs w:val="20"/>
              </w:rPr>
              <w:lastRenderedPageBreak/>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04D922C2" w14:textId="6171FABD" w:rsidR="00AB038F" w:rsidRPr="009E6CFF" w:rsidRDefault="00AB038F" w:rsidP="00AB038F">
            <w:pPr>
              <w:pStyle w:val="af0"/>
              <w:spacing w:before="0" w:beforeAutospacing="0" w:after="0" w:afterAutospacing="0"/>
              <w:ind w:firstLine="459"/>
              <w:jc w:val="both"/>
              <w:rPr>
                <w:sz w:val="20"/>
                <w:szCs w:val="20"/>
              </w:rPr>
            </w:pPr>
            <w:r w:rsidRPr="009E6CFF">
              <w:rPr>
                <w:sz w:val="20"/>
                <w:szCs w:val="20"/>
              </w:rPr>
              <w:t>хранение товарного газа</w:t>
            </w:r>
          </w:p>
          <w:p w14:paraId="381844C8" w14:textId="77777777" w:rsidR="00AB038F" w:rsidRPr="009E6CFF" w:rsidRDefault="00AB038F" w:rsidP="00AB038F">
            <w:pPr>
              <w:pStyle w:val="af0"/>
              <w:spacing w:before="0" w:beforeAutospacing="0" w:after="0" w:afterAutospacing="0"/>
              <w:ind w:firstLine="459"/>
              <w:jc w:val="both"/>
              <w:rPr>
                <w:sz w:val="20"/>
                <w:szCs w:val="20"/>
              </w:rPr>
            </w:pPr>
          </w:p>
          <w:tbl>
            <w:tblPr>
              <w:tblW w:w="5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42"/>
              <w:gridCol w:w="1210"/>
              <w:gridCol w:w="3751"/>
            </w:tblGrid>
            <w:tr w:rsidR="00AB038F" w:rsidRPr="009E6CFF" w14:paraId="22AF327C" w14:textId="77777777" w:rsidTr="00CD3414">
              <w:trPr>
                <w:trHeight w:val="171"/>
              </w:trPr>
              <w:tc>
                <w:tcPr>
                  <w:tcW w:w="242" w:type="dxa"/>
                  <w:vAlign w:val="center"/>
                  <w:hideMark/>
                </w:tcPr>
                <w:p w14:paraId="1917287F"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1210" w:type="dxa"/>
                  <w:vAlign w:val="center"/>
                  <w:hideMark/>
                </w:tcPr>
                <w:p w14:paraId="28795692"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услуги</w:t>
                  </w:r>
                </w:p>
              </w:tc>
              <w:tc>
                <w:tcPr>
                  <w:tcW w:w="3751" w:type="dxa"/>
                  <w:vAlign w:val="center"/>
                  <w:hideMark/>
                </w:tcPr>
                <w:p w14:paraId="51FAEEFD"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06AD19BC" w14:textId="77777777" w:rsidTr="00CD3414">
              <w:trPr>
                <w:trHeight w:val="756"/>
              </w:trPr>
              <w:tc>
                <w:tcPr>
                  <w:tcW w:w="242" w:type="dxa"/>
                  <w:vAlign w:val="center"/>
                  <w:hideMark/>
                </w:tcPr>
                <w:p w14:paraId="363078F8" w14:textId="77777777" w:rsidR="00AB038F" w:rsidRPr="009E6CFF" w:rsidRDefault="00AB038F" w:rsidP="00AB038F">
                  <w:pPr>
                    <w:overflowPunct/>
                    <w:autoSpaceDE/>
                    <w:autoSpaceDN/>
                    <w:adjustRightInd/>
                    <w:spacing w:before="100" w:beforeAutospacing="1" w:after="100" w:afterAutospacing="1"/>
                    <w:jc w:val="center"/>
                  </w:pPr>
                  <w:r w:rsidRPr="009E6CFF">
                    <w:t>1</w:t>
                  </w:r>
                </w:p>
              </w:tc>
              <w:tc>
                <w:tcPr>
                  <w:tcW w:w="1210" w:type="dxa"/>
                  <w:hideMark/>
                </w:tcPr>
                <w:p w14:paraId="7C9D853A" w14:textId="77777777" w:rsidR="00AB038F" w:rsidRPr="009E6CFF" w:rsidRDefault="00AB038F" w:rsidP="00AB038F">
                  <w:pPr>
                    <w:overflowPunct/>
                    <w:autoSpaceDE/>
                    <w:autoSpaceDN/>
                    <w:adjustRightInd/>
                    <w:spacing w:before="100" w:beforeAutospacing="1" w:after="100" w:afterAutospacing="1"/>
                    <w:ind w:right="61"/>
                    <w:jc w:val="center"/>
                  </w:pPr>
                  <w:r w:rsidRPr="009E6CFF">
                    <w:t>Срок рассмотрения заявки потребителя на получение доступа к услуге по хранению товарного газа</w:t>
                  </w:r>
                </w:p>
              </w:tc>
              <w:tc>
                <w:tcPr>
                  <w:tcW w:w="3751" w:type="dxa"/>
                  <w:vAlign w:val="center"/>
                  <w:hideMark/>
                </w:tcPr>
                <w:p w14:paraId="420CF8AF"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рабочих днях) рассмотрения субъектом всех заявок потребителей на доступ к услуге субъекта по хранению товарного газа с момента их поступления в адрес субъекта, решения по которым приняты субъектом в отчетном году, к количеству таких заявок</w:t>
                  </w:r>
                </w:p>
              </w:tc>
            </w:tr>
            <w:tr w:rsidR="00AB038F" w:rsidRPr="009E6CFF" w14:paraId="3625DB28" w14:textId="77777777" w:rsidTr="00CD3414">
              <w:trPr>
                <w:trHeight w:val="1306"/>
              </w:trPr>
              <w:tc>
                <w:tcPr>
                  <w:tcW w:w="242" w:type="dxa"/>
                  <w:vAlign w:val="center"/>
                  <w:hideMark/>
                </w:tcPr>
                <w:p w14:paraId="39C0F1B4" w14:textId="77777777" w:rsidR="00AB038F" w:rsidRPr="009E6CFF" w:rsidRDefault="00AB038F" w:rsidP="00AB038F">
                  <w:pPr>
                    <w:overflowPunct/>
                    <w:autoSpaceDE/>
                    <w:autoSpaceDN/>
                    <w:adjustRightInd/>
                    <w:spacing w:before="100" w:beforeAutospacing="1" w:after="100" w:afterAutospacing="1"/>
                    <w:jc w:val="center"/>
                  </w:pPr>
                  <w:r w:rsidRPr="009E6CFF">
                    <w:t>2</w:t>
                  </w:r>
                </w:p>
              </w:tc>
              <w:tc>
                <w:tcPr>
                  <w:tcW w:w="1210" w:type="dxa"/>
                  <w:hideMark/>
                </w:tcPr>
                <w:p w14:paraId="3A0546E8" w14:textId="77777777" w:rsidR="00AB038F" w:rsidRPr="009E6CFF" w:rsidRDefault="00AB038F" w:rsidP="00AB038F">
                  <w:pPr>
                    <w:overflowPunct/>
                    <w:autoSpaceDE/>
                    <w:autoSpaceDN/>
                    <w:adjustRightInd/>
                    <w:spacing w:before="100" w:beforeAutospacing="1" w:after="100" w:afterAutospacing="1"/>
                    <w:ind w:right="61"/>
                    <w:jc w:val="center"/>
                  </w:pPr>
                  <w:r w:rsidRPr="009E6CFF">
                    <w:t xml:space="preserve">Срок предоставления субъектом информации потребителю о возникших чрезвычайных и аварийных ситуациях, которые могут повлиять на закачку и (или) </w:t>
                  </w:r>
                  <w:r w:rsidRPr="009E6CFF">
                    <w:lastRenderedPageBreak/>
                    <w:t>хранение и (или) отбор товарного газа</w:t>
                  </w:r>
                </w:p>
              </w:tc>
              <w:tc>
                <w:tcPr>
                  <w:tcW w:w="3751" w:type="dxa"/>
                  <w:vAlign w:val="center"/>
                  <w:hideMark/>
                </w:tcPr>
                <w:p w14:paraId="777DF4D1"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Отношение общей продолжительности (в рабочих днях) предоставления субъектом информации потребителю о возникших чрезвычайных и аварийных ситуациях, которые могут повлиять на закачку и (или) хранение и (или) отбор товарного газа с момента возникновения таких ситуаций, решения о предоставлении которых приняты субъектом в отчетном году, к количеству всех случаев возникновения чрезвычайных и аварийных ситуаций</w:t>
                  </w:r>
                </w:p>
              </w:tc>
            </w:tr>
            <w:tr w:rsidR="00AB038F" w:rsidRPr="009E6CFF" w14:paraId="3916FA01" w14:textId="77777777" w:rsidTr="00CD3414">
              <w:trPr>
                <w:trHeight w:val="1116"/>
              </w:trPr>
              <w:tc>
                <w:tcPr>
                  <w:tcW w:w="242" w:type="dxa"/>
                  <w:vAlign w:val="center"/>
                  <w:hideMark/>
                </w:tcPr>
                <w:p w14:paraId="6555504A"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3</w:t>
                  </w:r>
                </w:p>
              </w:tc>
              <w:tc>
                <w:tcPr>
                  <w:tcW w:w="1210" w:type="dxa"/>
                  <w:vAlign w:val="center"/>
                  <w:hideMark/>
                </w:tcPr>
                <w:p w14:paraId="14F62105" w14:textId="77777777" w:rsidR="00AB038F" w:rsidRPr="009E6CFF" w:rsidRDefault="00AB038F" w:rsidP="00AB038F">
                  <w:pPr>
                    <w:overflowPunct/>
                    <w:autoSpaceDE/>
                    <w:autoSpaceDN/>
                    <w:adjustRightInd/>
                    <w:spacing w:before="100" w:beforeAutospacing="1" w:after="100" w:afterAutospacing="1"/>
                    <w:jc w:val="center"/>
                  </w:pPr>
                  <w:r w:rsidRPr="009E6CFF">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3751" w:type="dxa"/>
                  <w:vAlign w:val="center"/>
                  <w:hideMark/>
                </w:tcPr>
                <w:p w14:paraId="415D7324"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были приняты субъектом в отчетном году, к количеству всех обращений потребителей</w:t>
                  </w:r>
                </w:p>
              </w:tc>
            </w:tr>
            <w:tr w:rsidR="00AB038F" w:rsidRPr="009E6CFF" w14:paraId="1C7BECE3" w14:textId="77777777" w:rsidTr="00CD3414">
              <w:trPr>
                <w:trHeight w:val="567"/>
              </w:trPr>
              <w:tc>
                <w:tcPr>
                  <w:tcW w:w="242" w:type="dxa"/>
                  <w:vAlign w:val="center"/>
                  <w:hideMark/>
                </w:tcPr>
                <w:p w14:paraId="4181CE9B" w14:textId="77777777" w:rsidR="00AB038F" w:rsidRPr="009E6CFF" w:rsidRDefault="00AB038F" w:rsidP="00AB038F">
                  <w:pPr>
                    <w:overflowPunct/>
                    <w:autoSpaceDE/>
                    <w:autoSpaceDN/>
                    <w:adjustRightInd/>
                    <w:spacing w:before="100" w:beforeAutospacing="1" w:after="100" w:afterAutospacing="1"/>
                    <w:jc w:val="center"/>
                  </w:pPr>
                  <w:r w:rsidRPr="009E6CFF">
                    <w:t>4</w:t>
                  </w:r>
                </w:p>
              </w:tc>
              <w:tc>
                <w:tcPr>
                  <w:tcW w:w="1210" w:type="dxa"/>
                  <w:vAlign w:val="center"/>
                  <w:hideMark/>
                </w:tcPr>
                <w:p w14:paraId="2BDFECC6" w14:textId="77777777" w:rsidR="00AB038F" w:rsidRPr="009E6CFF" w:rsidRDefault="00AB038F" w:rsidP="00AB038F">
                  <w:pPr>
                    <w:overflowPunct/>
                    <w:autoSpaceDE/>
                    <w:autoSpaceDN/>
                    <w:adjustRightInd/>
                    <w:spacing w:before="100" w:beforeAutospacing="1" w:after="100" w:afterAutospacing="1"/>
                    <w:jc w:val="center"/>
                  </w:pPr>
                  <w:r w:rsidRPr="009E6CFF">
                    <w:t>Продолжительность прерывания оказания услуги на одного потребителя</w:t>
                  </w:r>
                </w:p>
              </w:tc>
              <w:tc>
                <w:tcPr>
                  <w:tcW w:w="3751" w:type="dxa"/>
                  <w:vAlign w:val="center"/>
                  <w:hideMark/>
                </w:tcPr>
                <w:p w14:paraId="488B20F3"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всех (плановых и внеплановых) прерываний оказания услуги за год к общему количеству потребителей</w:t>
                  </w:r>
                </w:p>
              </w:tc>
            </w:tr>
            <w:tr w:rsidR="00AB038F" w:rsidRPr="009E6CFF" w14:paraId="24840B5D" w14:textId="77777777" w:rsidTr="00CD3414">
              <w:trPr>
                <w:trHeight w:val="361"/>
              </w:trPr>
              <w:tc>
                <w:tcPr>
                  <w:tcW w:w="242" w:type="dxa"/>
                  <w:vAlign w:val="center"/>
                  <w:hideMark/>
                </w:tcPr>
                <w:p w14:paraId="593B7570" w14:textId="77777777" w:rsidR="00AB038F" w:rsidRPr="009E6CFF" w:rsidRDefault="00AB038F" w:rsidP="00AB038F">
                  <w:pPr>
                    <w:overflowPunct/>
                    <w:autoSpaceDE/>
                    <w:autoSpaceDN/>
                    <w:adjustRightInd/>
                    <w:spacing w:before="100" w:beforeAutospacing="1" w:after="100" w:afterAutospacing="1"/>
                    <w:jc w:val="center"/>
                  </w:pPr>
                  <w:r w:rsidRPr="009E6CFF">
                    <w:t>5</w:t>
                  </w:r>
                </w:p>
              </w:tc>
              <w:tc>
                <w:tcPr>
                  <w:tcW w:w="1210" w:type="dxa"/>
                  <w:vAlign w:val="center"/>
                  <w:hideMark/>
                </w:tcPr>
                <w:p w14:paraId="591533A3" w14:textId="77777777" w:rsidR="00AB038F" w:rsidRPr="009E6CFF" w:rsidRDefault="00AB038F" w:rsidP="00AB038F">
                  <w:pPr>
                    <w:overflowPunct/>
                    <w:autoSpaceDE/>
                    <w:autoSpaceDN/>
                    <w:adjustRightInd/>
                    <w:spacing w:before="100" w:beforeAutospacing="1" w:after="100" w:afterAutospacing="1"/>
                    <w:jc w:val="center"/>
                  </w:pPr>
                  <w:r w:rsidRPr="009E6CFF">
                    <w:t>Частота прерываний оказания услуги на одного потребителя</w:t>
                  </w:r>
                </w:p>
              </w:tc>
              <w:tc>
                <w:tcPr>
                  <w:tcW w:w="3751" w:type="dxa"/>
                  <w:vAlign w:val="center"/>
                  <w:hideMark/>
                </w:tcPr>
                <w:p w14:paraId="1D6AC7EA"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общего количества всех (плановых и внеплановых) прерываний оказания услуги за год к общему количеству потребителей</w:t>
                  </w:r>
                </w:p>
              </w:tc>
            </w:tr>
          </w:tbl>
          <w:p w14:paraId="78B4C0D4" w14:textId="77777777" w:rsidR="00AB038F" w:rsidRPr="009E6CFF" w:rsidRDefault="00AB038F" w:rsidP="00AB038F">
            <w:pPr>
              <w:overflowPunct/>
              <w:autoSpaceDE/>
              <w:autoSpaceDN/>
              <w:adjustRightInd/>
              <w:ind w:firstLine="175"/>
              <w:jc w:val="both"/>
            </w:pPr>
            <w:r w:rsidRPr="009E6CFF">
              <w:t>В сфере магистральных железнодорожных сетей, за исключением услуг магистральной железнодорожной сети при перевозке грузов в контейнерах, перевозке порожних контейнеров и транзитных перевозках грузов через территорию Республики Казахстан:</w:t>
            </w:r>
          </w:p>
          <w:p w14:paraId="4956813F" w14:textId="77777777" w:rsidR="00AB038F" w:rsidRPr="009E6CFF" w:rsidRDefault="00AB038F" w:rsidP="00AB038F">
            <w:pPr>
              <w:overflowPunct/>
              <w:autoSpaceDE/>
              <w:autoSpaceDN/>
              <w:adjustRightInd/>
              <w:ind w:firstLine="175"/>
              <w:jc w:val="both"/>
            </w:pPr>
            <w:r w:rsidRPr="009E6CFF">
              <w:lastRenderedPageBreak/>
              <w:t>предоставление в пользование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16A92E06" w14:textId="77777777" w:rsidR="00AB038F" w:rsidRPr="009E6CFF" w:rsidRDefault="00AB038F" w:rsidP="00AB038F">
            <w:pPr>
              <w:overflowPunct/>
              <w:autoSpaceDE/>
              <w:autoSpaceDN/>
              <w:adjustRightInd/>
              <w:ind w:firstLine="175"/>
              <w:jc w:val="both"/>
            </w:pPr>
            <w:r w:rsidRPr="009E6CFF">
              <w:t>организация пропуска подвижного состава по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73575160" w14:textId="77777777" w:rsidR="00AB038F" w:rsidRPr="009E6CFF" w:rsidRDefault="00AB038F" w:rsidP="00AB038F">
            <w:pPr>
              <w:overflowPunct/>
              <w:autoSpaceDE/>
              <w:autoSpaceDN/>
              <w:adjustRightInd/>
              <w:ind w:firstLine="175"/>
              <w:jc w:val="both"/>
            </w:pPr>
            <w:r w:rsidRPr="009E6CFF">
              <w:t>предоставление в пользование магистральной железнодорожной сети и организация пропуска подвижного состава по ней, за исключением услуг магистральной железнодорожной сети при перевозке грузов в контейнерах и перевозке порожних контейнеров.</w:t>
            </w:r>
          </w:p>
          <w:tbl>
            <w:tblPr>
              <w:tblW w:w="5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62"/>
              <w:gridCol w:w="2307"/>
              <w:gridCol w:w="2307"/>
            </w:tblGrid>
            <w:tr w:rsidR="00AB038F" w:rsidRPr="009E6CFF" w14:paraId="7B65922D" w14:textId="77777777" w:rsidTr="00CD3414">
              <w:tc>
                <w:tcPr>
                  <w:tcW w:w="562" w:type="dxa"/>
                  <w:vAlign w:val="center"/>
                  <w:hideMark/>
                </w:tcPr>
                <w:p w14:paraId="77D9CEBA"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2307" w:type="dxa"/>
                  <w:vAlign w:val="center"/>
                  <w:hideMark/>
                </w:tcPr>
                <w:p w14:paraId="79DCA356"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и надежности регулируемой услуги</w:t>
                  </w:r>
                </w:p>
              </w:tc>
              <w:tc>
                <w:tcPr>
                  <w:tcW w:w="2307" w:type="dxa"/>
                  <w:vAlign w:val="center"/>
                  <w:hideMark/>
                </w:tcPr>
                <w:p w14:paraId="20731E7E"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270633DE" w14:textId="77777777" w:rsidTr="00CD3414">
              <w:tc>
                <w:tcPr>
                  <w:tcW w:w="562" w:type="dxa"/>
                  <w:vAlign w:val="center"/>
                  <w:hideMark/>
                </w:tcPr>
                <w:p w14:paraId="02A5B05A" w14:textId="77777777" w:rsidR="00AB038F" w:rsidRPr="009E6CFF" w:rsidRDefault="00AB038F" w:rsidP="00AB038F">
                  <w:pPr>
                    <w:overflowPunct/>
                    <w:autoSpaceDE/>
                    <w:autoSpaceDN/>
                    <w:adjustRightInd/>
                    <w:spacing w:before="100" w:beforeAutospacing="1" w:after="100" w:afterAutospacing="1"/>
                    <w:jc w:val="center"/>
                  </w:pPr>
                  <w:r w:rsidRPr="009E6CFF">
                    <w:t>1</w:t>
                  </w:r>
                </w:p>
              </w:tc>
              <w:tc>
                <w:tcPr>
                  <w:tcW w:w="2307" w:type="dxa"/>
                  <w:hideMark/>
                </w:tcPr>
                <w:p w14:paraId="296B24AB" w14:textId="77777777" w:rsidR="00AB038F" w:rsidRPr="009E6CFF" w:rsidRDefault="00AB038F" w:rsidP="00AB038F">
                  <w:pPr>
                    <w:overflowPunct/>
                    <w:autoSpaceDE/>
                    <w:autoSpaceDN/>
                    <w:adjustRightInd/>
                    <w:spacing w:before="100" w:beforeAutospacing="1" w:after="100" w:afterAutospacing="1"/>
                    <w:jc w:val="both"/>
                  </w:pPr>
                  <w:r w:rsidRPr="009E6CFF">
                    <w:t>Срок рассмотрения субъектом заявки потребителя на получение доступа к услугам магистральной железнодорожной сети с момента предоставления такой заявки потребителем</w:t>
                  </w:r>
                </w:p>
              </w:tc>
              <w:tc>
                <w:tcPr>
                  <w:tcW w:w="2307" w:type="dxa"/>
                  <w:vAlign w:val="center"/>
                  <w:hideMark/>
                </w:tcPr>
                <w:p w14:paraId="0E6A81E7" w14:textId="77777777" w:rsidR="00AB038F" w:rsidRPr="009E6CFF" w:rsidRDefault="00AB038F" w:rsidP="00AB038F">
                  <w:pPr>
                    <w:overflowPunct/>
                    <w:autoSpaceDE/>
                    <w:autoSpaceDN/>
                    <w:adjustRightInd/>
                    <w:spacing w:before="100" w:beforeAutospacing="1" w:after="100" w:afterAutospacing="1"/>
                    <w:jc w:val="both"/>
                  </w:pPr>
                  <w:r w:rsidRPr="009E6CFF">
                    <w:t>Отношение общей продолжительности (в рабочих днях) рассмотрения субъектом всех заявок потребителей на получение доступа к услугам магистральной железнодорожной сети с момента их предоставления в адрес субъекта, решения по которым приняты субъектом в отчетном году, к количеству таких заявок</w:t>
                  </w:r>
                </w:p>
              </w:tc>
            </w:tr>
            <w:tr w:rsidR="00AB038F" w:rsidRPr="009E6CFF" w14:paraId="54083C17" w14:textId="77777777" w:rsidTr="00CD3414">
              <w:tc>
                <w:tcPr>
                  <w:tcW w:w="562" w:type="dxa"/>
                  <w:vAlign w:val="center"/>
                  <w:hideMark/>
                </w:tcPr>
                <w:p w14:paraId="340080EC" w14:textId="77777777" w:rsidR="00AB038F" w:rsidRPr="009E6CFF" w:rsidRDefault="00AB038F" w:rsidP="00AB038F">
                  <w:pPr>
                    <w:overflowPunct/>
                    <w:autoSpaceDE/>
                    <w:autoSpaceDN/>
                    <w:adjustRightInd/>
                    <w:spacing w:before="100" w:beforeAutospacing="1" w:after="100" w:afterAutospacing="1"/>
                    <w:jc w:val="center"/>
                  </w:pPr>
                  <w:r w:rsidRPr="009E6CFF">
                    <w:t>2</w:t>
                  </w:r>
                </w:p>
              </w:tc>
              <w:tc>
                <w:tcPr>
                  <w:tcW w:w="2307" w:type="dxa"/>
                  <w:hideMark/>
                </w:tcPr>
                <w:p w14:paraId="125EBD32" w14:textId="77777777" w:rsidR="00AB038F" w:rsidRPr="009E6CFF" w:rsidRDefault="00AB038F" w:rsidP="00AB038F">
                  <w:pPr>
                    <w:overflowPunct/>
                    <w:autoSpaceDE/>
                    <w:autoSpaceDN/>
                    <w:adjustRightInd/>
                    <w:spacing w:before="100" w:beforeAutospacing="1" w:after="100" w:afterAutospacing="1"/>
                    <w:jc w:val="both"/>
                  </w:pPr>
                  <w:r w:rsidRPr="009E6CFF">
                    <w:t xml:space="preserve">Срок уведомления потребителя об отказе в принятии заявки потребителя на получение доступа к услугам магистральной железнодорожной сети к рассмотрению с момента </w:t>
                  </w:r>
                  <w:r w:rsidRPr="009E6CFF">
                    <w:lastRenderedPageBreak/>
                    <w:t>предоставления такой заявки</w:t>
                  </w:r>
                </w:p>
              </w:tc>
              <w:tc>
                <w:tcPr>
                  <w:tcW w:w="2307" w:type="dxa"/>
                  <w:vAlign w:val="center"/>
                  <w:hideMark/>
                </w:tcPr>
                <w:p w14:paraId="578CEA60" w14:textId="77777777" w:rsidR="00AB038F" w:rsidRPr="009E6CFF" w:rsidRDefault="00AB038F" w:rsidP="00AB038F">
                  <w:pPr>
                    <w:overflowPunct/>
                    <w:autoSpaceDE/>
                    <w:autoSpaceDN/>
                    <w:adjustRightInd/>
                    <w:spacing w:before="100" w:beforeAutospacing="1" w:after="100" w:afterAutospacing="1"/>
                    <w:jc w:val="both"/>
                  </w:pPr>
                  <w:r w:rsidRPr="009E6CFF">
                    <w:lastRenderedPageBreak/>
                    <w:t xml:space="preserve">Отношение общей продолжительности (в рабочих днях) уведомления потребителя об отказе в принятии заявки потребителя на получение доступа к услугам магистральной железнодорожной сети к </w:t>
                  </w:r>
                  <w:r w:rsidRPr="009E6CFF">
                    <w:lastRenderedPageBreak/>
                    <w:t>рассмотрению с момента предоставления такой заявки, решения об отказе в которых приняты субъектом в отчетном году, к количеству таких заявок потребителей</w:t>
                  </w:r>
                </w:p>
              </w:tc>
            </w:tr>
            <w:tr w:rsidR="00AB038F" w:rsidRPr="009E6CFF" w14:paraId="7EADB12F" w14:textId="77777777" w:rsidTr="00CD3414">
              <w:tc>
                <w:tcPr>
                  <w:tcW w:w="562" w:type="dxa"/>
                  <w:vAlign w:val="center"/>
                  <w:hideMark/>
                </w:tcPr>
                <w:p w14:paraId="5AF628AD"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3</w:t>
                  </w:r>
                </w:p>
              </w:tc>
              <w:tc>
                <w:tcPr>
                  <w:tcW w:w="2307" w:type="dxa"/>
                  <w:hideMark/>
                </w:tcPr>
                <w:p w14:paraId="30836B63" w14:textId="77777777" w:rsidR="00AB038F" w:rsidRPr="009E6CFF" w:rsidRDefault="00AB038F" w:rsidP="00AB038F">
                  <w:pPr>
                    <w:overflowPunct/>
                    <w:autoSpaceDE/>
                    <w:autoSpaceDN/>
                    <w:adjustRightInd/>
                    <w:spacing w:before="100" w:beforeAutospacing="1" w:after="100" w:afterAutospacing="1"/>
                    <w:jc w:val="both"/>
                  </w:pPr>
                  <w:r w:rsidRPr="009E6CFF">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2307" w:type="dxa"/>
                  <w:vAlign w:val="center"/>
                  <w:hideMark/>
                </w:tcPr>
                <w:p w14:paraId="3CBB7614" w14:textId="77777777" w:rsidR="00AB038F" w:rsidRPr="009E6CFF" w:rsidRDefault="00AB038F" w:rsidP="00AB038F">
                  <w:pPr>
                    <w:overflowPunct/>
                    <w:autoSpaceDE/>
                    <w:autoSpaceDN/>
                    <w:adjustRightInd/>
                    <w:spacing w:before="100" w:beforeAutospacing="1" w:after="100" w:afterAutospacing="1"/>
                    <w:jc w:val="both"/>
                  </w:pPr>
                  <w:r w:rsidRPr="009E6CFF">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приняты субъектом в отчетном году, к количеству таких обращений потребителей</w:t>
                  </w:r>
                </w:p>
              </w:tc>
            </w:tr>
          </w:tbl>
          <w:p w14:paraId="687342B2" w14:textId="77777777" w:rsidR="00AB038F" w:rsidRPr="009E6CFF" w:rsidRDefault="00AB038F" w:rsidP="00AB038F">
            <w:pPr>
              <w:pStyle w:val="af0"/>
              <w:spacing w:before="0" w:beforeAutospacing="0" w:after="0" w:afterAutospacing="0"/>
              <w:ind w:firstLine="33"/>
              <w:jc w:val="both"/>
              <w:rPr>
                <w:sz w:val="20"/>
                <w:szCs w:val="20"/>
              </w:rPr>
            </w:pPr>
            <w:r w:rsidRPr="009E6CFF">
              <w:rPr>
                <w:sz w:val="20"/>
                <w:szCs w:val="20"/>
              </w:rPr>
              <w:t>В сфере предоставления услуг железнодорожных путей с объектами железнодорожного транспорта по договорам концессии при отсутствии конкурентного железнодорожного пути:</w:t>
            </w:r>
          </w:p>
          <w:p w14:paraId="28D292CA" w14:textId="300B8DCC" w:rsidR="00AB038F" w:rsidRPr="009E6CFF" w:rsidRDefault="00AB038F" w:rsidP="00AB038F">
            <w:pPr>
              <w:pStyle w:val="af0"/>
              <w:spacing w:before="0" w:beforeAutospacing="0" w:after="0" w:afterAutospacing="0"/>
              <w:ind w:firstLine="33"/>
              <w:jc w:val="both"/>
              <w:rPr>
                <w:sz w:val="20"/>
                <w:szCs w:val="20"/>
              </w:rPr>
            </w:pPr>
            <w:r w:rsidRPr="009E6CFF">
              <w:rPr>
                <w:sz w:val="20"/>
                <w:szCs w:val="20"/>
              </w:rPr>
              <w:t>предоставление в пользование железнодорожных путей с объектами железнодорожного транспорта по договорам концессии при условии отсутствия конкурентного железнодорожного пути.</w:t>
            </w:r>
          </w:p>
          <w:tbl>
            <w:tblPr>
              <w:tblW w:w="5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59"/>
              <w:gridCol w:w="2043"/>
              <w:gridCol w:w="2879"/>
            </w:tblGrid>
            <w:tr w:rsidR="00AB038F" w:rsidRPr="009E6CFF" w14:paraId="5FD0650C" w14:textId="77777777" w:rsidTr="00CD3414">
              <w:tc>
                <w:tcPr>
                  <w:tcW w:w="259" w:type="dxa"/>
                  <w:vAlign w:val="center"/>
                  <w:hideMark/>
                </w:tcPr>
                <w:p w14:paraId="315606FB" w14:textId="77777777" w:rsidR="00AB038F" w:rsidRPr="009E6CFF" w:rsidRDefault="00AB038F" w:rsidP="00AB038F">
                  <w:pPr>
                    <w:pStyle w:val="af0"/>
                    <w:jc w:val="center"/>
                    <w:rPr>
                      <w:sz w:val="20"/>
                      <w:szCs w:val="20"/>
                    </w:rPr>
                  </w:pPr>
                  <w:r w:rsidRPr="009E6CFF">
                    <w:rPr>
                      <w:sz w:val="20"/>
                      <w:szCs w:val="20"/>
                    </w:rPr>
                    <w:t>№</w:t>
                  </w:r>
                </w:p>
              </w:tc>
              <w:tc>
                <w:tcPr>
                  <w:tcW w:w="2043" w:type="dxa"/>
                  <w:vAlign w:val="center"/>
                  <w:hideMark/>
                </w:tcPr>
                <w:p w14:paraId="4C569C7B" w14:textId="77777777" w:rsidR="00AB038F" w:rsidRPr="009E6CFF" w:rsidRDefault="00AB038F" w:rsidP="00AB038F">
                  <w:pPr>
                    <w:pStyle w:val="af0"/>
                    <w:jc w:val="center"/>
                    <w:rPr>
                      <w:sz w:val="20"/>
                      <w:szCs w:val="20"/>
                    </w:rPr>
                  </w:pPr>
                  <w:r w:rsidRPr="009E6CFF">
                    <w:rPr>
                      <w:sz w:val="20"/>
                      <w:szCs w:val="20"/>
                    </w:rPr>
                    <w:t>Показатель качества и надежности регулируемой услуги</w:t>
                  </w:r>
                </w:p>
              </w:tc>
              <w:tc>
                <w:tcPr>
                  <w:tcW w:w="2879" w:type="dxa"/>
                  <w:vAlign w:val="center"/>
                  <w:hideMark/>
                </w:tcPr>
                <w:p w14:paraId="31BDF799" w14:textId="77777777" w:rsidR="00AB038F" w:rsidRPr="009E6CFF" w:rsidRDefault="00AB038F" w:rsidP="00AB038F">
                  <w:pPr>
                    <w:pStyle w:val="af0"/>
                    <w:jc w:val="center"/>
                    <w:rPr>
                      <w:sz w:val="20"/>
                      <w:szCs w:val="20"/>
                    </w:rPr>
                  </w:pPr>
                  <w:r w:rsidRPr="009E6CFF">
                    <w:rPr>
                      <w:sz w:val="20"/>
                      <w:szCs w:val="20"/>
                    </w:rPr>
                    <w:t>Формула для расчета показателя</w:t>
                  </w:r>
                </w:p>
              </w:tc>
            </w:tr>
            <w:tr w:rsidR="00AB038F" w:rsidRPr="009E6CFF" w14:paraId="3B3E7439" w14:textId="77777777" w:rsidTr="00CD3414">
              <w:tc>
                <w:tcPr>
                  <w:tcW w:w="259" w:type="dxa"/>
                  <w:vAlign w:val="center"/>
                  <w:hideMark/>
                </w:tcPr>
                <w:p w14:paraId="58C16D9A" w14:textId="77777777" w:rsidR="00AB038F" w:rsidRPr="009E6CFF" w:rsidRDefault="00AB038F" w:rsidP="00AB038F">
                  <w:pPr>
                    <w:pStyle w:val="af0"/>
                    <w:rPr>
                      <w:sz w:val="20"/>
                      <w:szCs w:val="20"/>
                    </w:rPr>
                  </w:pPr>
                  <w:r w:rsidRPr="009E6CFF">
                    <w:rPr>
                      <w:sz w:val="20"/>
                      <w:szCs w:val="20"/>
                    </w:rPr>
                    <w:t>1</w:t>
                  </w:r>
                </w:p>
              </w:tc>
              <w:tc>
                <w:tcPr>
                  <w:tcW w:w="2043" w:type="dxa"/>
                  <w:vAlign w:val="center"/>
                  <w:hideMark/>
                </w:tcPr>
                <w:p w14:paraId="0F968A89" w14:textId="77777777" w:rsidR="00AB038F" w:rsidRPr="009E6CFF" w:rsidRDefault="00AB038F" w:rsidP="00AB038F">
                  <w:pPr>
                    <w:pStyle w:val="af0"/>
                    <w:jc w:val="both"/>
                    <w:rPr>
                      <w:sz w:val="20"/>
                      <w:szCs w:val="20"/>
                    </w:rPr>
                  </w:pPr>
                  <w:r w:rsidRPr="009E6CFF">
                    <w:rPr>
                      <w:sz w:val="20"/>
                      <w:szCs w:val="20"/>
                    </w:rPr>
                    <w:t xml:space="preserve">Срок рассмотрения субъектом заявки потребителя на получение доступа к услугам </w:t>
                  </w:r>
                  <w:r w:rsidRPr="009E6CFF">
                    <w:rPr>
                      <w:sz w:val="20"/>
                      <w:szCs w:val="20"/>
                    </w:rPr>
                    <w:lastRenderedPageBreak/>
                    <w:t>железнодорожных путей по договорам концессии с момента предоставления такой заявки потребителя</w:t>
                  </w:r>
                </w:p>
              </w:tc>
              <w:tc>
                <w:tcPr>
                  <w:tcW w:w="2879" w:type="dxa"/>
                  <w:vAlign w:val="center"/>
                  <w:hideMark/>
                </w:tcPr>
                <w:p w14:paraId="1D4D583A" w14:textId="77777777" w:rsidR="00AB038F" w:rsidRPr="009E6CFF" w:rsidRDefault="00AB038F" w:rsidP="00AB038F">
                  <w:pPr>
                    <w:pStyle w:val="af0"/>
                    <w:jc w:val="both"/>
                    <w:rPr>
                      <w:sz w:val="20"/>
                      <w:szCs w:val="20"/>
                    </w:rPr>
                  </w:pPr>
                  <w:r w:rsidRPr="009E6CFF">
                    <w:rPr>
                      <w:sz w:val="20"/>
                      <w:szCs w:val="20"/>
                    </w:rPr>
                    <w:lastRenderedPageBreak/>
                    <w:t xml:space="preserve">Отношение общей продолжительности (в рабочих днях) рассмотрения субъектом всех заявок потребителей на получение доступа к услугам </w:t>
                  </w:r>
                  <w:r w:rsidRPr="009E6CFF">
                    <w:rPr>
                      <w:sz w:val="20"/>
                      <w:szCs w:val="20"/>
                    </w:rPr>
                    <w:lastRenderedPageBreak/>
                    <w:t>железнодорожных путей по договорам концессии с момента их предоставления в адрес субъекта потребителями, решения по которым приняты субъектом в отчетном году, к количеству таких заявок</w:t>
                  </w:r>
                </w:p>
              </w:tc>
            </w:tr>
            <w:tr w:rsidR="00AB038F" w:rsidRPr="009E6CFF" w14:paraId="3B840999" w14:textId="77777777" w:rsidTr="00CD3414">
              <w:tc>
                <w:tcPr>
                  <w:tcW w:w="259" w:type="dxa"/>
                  <w:vAlign w:val="center"/>
                  <w:hideMark/>
                </w:tcPr>
                <w:p w14:paraId="65FD8FAA" w14:textId="77777777" w:rsidR="00AB038F" w:rsidRPr="009E6CFF" w:rsidRDefault="00AB038F" w:rsidP="00AB038F">
                  <w:pPr>
                    <w:pStyle w:val="af0"/>
                    <w:rPr>
                      <w:sz w:val="20"/>
                      <w:szCs w:val="20"/>
                    </w:rPr>
                  </w:pPr>
                  <w:r w:rsidRPr="009E6CFF">
                    <w:rPr>
                      <w:sz w:val="20"/>
                      <w:szCs w:val="20"/>
                    </w:rPr>
                    <w:lastRenderedPageBreak/>
                    <w:t>2</w:t>
                  </w:r>
                </w:p>
              </w:tc>
              <w:tc>
                <w:tcPr>
                  <w:tcW w:w="2043" w:type="dxa"/>
                  <w:vAlign w:val="center"/>
                  <w:hideMark/>
                </w:tcPr>
                <w:p w14:paraId="4B7D483F" w14:textId="77777777" w:rsidR="00AB038F" w:rsidRPr="009E6CFF" w:rsidRDefault="00AB038F" w:rsidP="00AB038F">
                  <w:pPr>
                    <w:pStyle w:val="af0"/>
                    <w:jc w:val="both"/>
                    <w:rPr>
                      <w:sz w:val="20"/>
                      <w:szCs w:val="20"/>
                    </w:rPr>
                  </w:pPr>
                  <w:r w:rsidRPr="009E6CFF">
                    <w:rPr>
                      <w:sz w:val="20"/>
                      <w:szCs w:val="20"/>
                    </w:rPr>
                    <w:t>Срок предварительного уведомления субъектом потребителя о времени подачи поезда на технический и/или коммерческий осмотр</w:t>
                  </w:r>
                </w:p>
              </w:tc>
              <w:tc>
                <w:tcPr>
                  <w:tcW w:w="2879" w:type="dxa"/>
                  <w:vAlign w:val="center"/>
                  <w:hideMark/>
                </w:tcPr>
                <w:p w14:paraId="20496A69" w14:textId="77777777" w:rsidR="00AB038F" w:rsidRPr="009E6CFF" w:rsidRDefault="00AB038F" w:rsidP="00AB038F">
                  <w:pPr>
                    <w:pStyle w:val="af0"/>
                    <w:jc w:val="both"/>
                    <w:rPr>
                      <w:sz w:val="20"/>
                      <w:szCs w:val="20"/>
                    </w:rPr>
                  </w:pPr>
                  <w:r w:rsidRPr="009E6CFF">
                    <w:rPr>
                      <w:sz w:val="20"/>
                      <w:szCs w:val="20"/>
                    </w:rPr>
                    <w:t>Отношение общей продолжительности (в рабочих днях) предварительного уведомления субъектом потребителя (до начала пользования потребителем железнодорожными путями) за отчетный год к количеству всех осмотров за отчетный год</w:t>
                  </w:r>
                </w:p>
              </w:tc>
            </w:tr>
            <w:tr w:rsidR="00AB038F" w:rsidRPr="009E6CFF" w14:paraId="01B0C097" w14:textId="77777777" w:rsidTr="00CD3414">
              <w:tc>
                <w:tcPr>
                  <w:tcW w:w="259" w:type="dxa"/>
                  <w:vAlign w:val="center"/>
                  <w:hideMark/>
                </w:tcPr>
                <w:p w14:paraId="5371090C" w14:textId="77777777" w:rsidR="00AB038F" w:rsidRPr="009E6CFF" w:rsidRDefault="00AB038F" w:rsidP="00AB038F">
                  <w:pPr>
                    <w:pStyle w:val="af0"/>
                    <w:rPr>
                      <w:sz w:val="20"/>
                      <w:szCs w:val="20"/>
                    </w:rPr>
                  </w:pPr>
                  <w:r w:rsidRPr="009E6CFF">
                    <w:rPr>
                      <w:sz w:val="20"/>
                      <w:szCs w:val="20"/>
                    </w:rPr>
                    <w:t>3</w:t>
                  </w:r>
                </w:p>
              </w:tc>
              <w:tc>
                <w:tcPr>
                  <w:tcW w:w="2043" w:type="dxa"/>
                  <w:vAlign w:val="center"/>
                  <w:hideMark/>
                </w:tcPr>
                <w:p w14:paraId="327502BA" w14:textId="77777777" w:rsidR="00AB038F" w:rsidRPr="009E6CFF" w:rsidRDefault="00AB038F" w:rsidP="00AB038F">
                  <w:pPr>
                    <w:pStyle w:val="af0"/>
                    <w:jc w:val="both"/>
                    <w:rPr>
                      <w:sz w:val="20"/>
                      <w:szCs w:val="20"/>
                    </w:rPr>
                  </w:pPr>
                  <w:r w:rsidRPr="009E6CFF">
                    <w:rPr>
                      <w:sz w:val="20"/>
                      <w:szCs w:val="20"/>
                    </w:rPr>
                    <w:t>Продолжительность отклонения предоставления услуги потребителю от утвержденного графика движения поездов</w:t>
                  </w:r>
                </w:p>
              </w:tc>
              <w:tc>
                <w:tcPr>
                  <w:tcW w:w="2879" w:type="dxa"/>
                  <w:vAlign w:val="center"/>
                  <w:hideMark/>
                </w:tcPr>
                <w:p w14:paraId="4DF66C97" w14:textId="77777777" w:rsidR="00AB038F" w:rsidRPr="009E6CFF" w:rsidRDefault="00AB038F" w:rsidP="00AB038F">
                  <w:pPr>
                    <w:pStyle w:val="af0"/>
                    <w:jc w:val="both"/>
                    <w:rPr>
                      <w:sz w:val="20"/>
                      <w:szCs w:val="20"/>
                    </w:rPr>
                  </w:pPr>
                  <w:r w:rsidRPr="009E6CFF">
                    <w:rPr>
                      <w:sz w:val="20"/>
                      <w:szCs w:val="20"/>
                    </w:rPr>
                    <w:t>Отношение общей продолжительности (в рабочих днях) отклонений предоставления услуги потребителям от утвержденного графика движения поездов за отчетный год к количеству всех случаев таких отклонений за отчетный год</w:t>
                  </w:r>
                </w:p>
              </w:tc>
            </w:tr>
          </w:tbl>
          <w:p w14:paraId="74D90B43" w14:textId="77777777" w:rsidR="00AB038F" w:rsidRPr="009E6CFF" w:rsidRDefault="00AB038F" w:rsidP="00AB038F">
            <w:pPr>
              <w:pStyle w:val="af0"/>
              <w:spacing w:before="0" w:beforeAutospacing="0" w:after="0" w:afterAutospacing="0"/>
              <w:ind w:firstLine="317"/>
              <w:jc w:val="both"/>
              <w:rPr>
                <w:sz w:val="20"/>
                <w:szCs w:val="20"/>
              </w:rPr>
            </w:pPr>
            <w:r w:rsidRPr="009E6CFF">
              <w:rPr>
                <w:sz w:val="20"/>
                <w:szCs w:val="20"/>
              </w:rPr>
              <w:t>В сфере подъездных путей при отсутствии конкурентного подъездного пути:</w:t>
            </w:r>
          </w:p>
          <w:p w14:paraId="45920234" w14:textId="77777777" w:rsidR="00AB038F" w:rsidRPr="009E6CFF" w:rsidRDefault="00AB038F" w:rsidP="00AB038F">
            <w:pPr>
              <w:pStyle w:val="af0"/>
              <w:spacing w:before="0" w:beforeAutospacing="0" w:after="0" w:afterAutospacing="0"/>
              <w:ind w:firstLine="317"/>
              <w:jc w:val="both"/>
              <w:rPr>
                <w:sz w:val="20"/>
                <w:szCs w:val="20"/>
              </w:rPr>
            </w:pPr>
            <w:r w:rsidRPr="009E6CFF">
              <w:rPr>
                <w:sz w:val="20"/>
                <w:szCs w:val="20"/>
              </w:rPr>
              <w:t>предоставление подъездного пути для проезда подвижного состава при условии отсутствия конкурентного подъездного пути;</w:t>
            </w:r>
          </w:p>
          <w:p w14:paraId="0D6B4ED9" w14:textId="77777777" w:rsidR="00AB038F" w:rsidRPr="009E6CFF" w:rsidRDefault="00AB038F" w:rsidP="00AB038F">
            <w:pPr>
              <w:pStyle w:val="af0"/>
              <w:spacing w:before="0" w:beforeAutospacing="0" w:after="0" w:afterAutospacing="0"/>
              <w:ind w:firstLine="317"/>
              <w:jc w:val="both"/>
              <w:rPr>
                <w:sz w:val="20"/>
                <w:szCs w:val="20"/>
              </w:rPr>
            </w:pPr>
            <w:r w:rsidRPr="009E6CFF">
              <w:rPr>
                <w:sz w:val="20"/>
                <w:szCs w:val="20"/>
              </w:rPr>
              <w:t>предоставление подъездного пути для маневровых работ, погрузки-выгрузки, других технологических операций перевозочного процесса, а также для стоянки подвижного состава, непредусмотренной технологическими операциями перевозочного процесса при условии отсутствия конкурентного подъездного пути.</w:t>
            </w:r>
          </w:p>
          <w:tbl>
            <w:tblPr>
              <w:tblW w:w="5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99"/>
              <w:gridCol w:w="1620"/>
              <w:gridCol w:w="3119"/>
            </w:tblGrid>
            <w:tr w:rsidR="00AB038F" w:rsidRPr="009E6CFF" w14:paraId="07C78824" w14:textId="77777777" w:rsidTr="00CD3414">
              <w:tc>
                <w:tcPr>
                  <w:tcW w:w="399" w:type="dxa"/>
                  <w:vAlign w:val="center"/>
                  <w:hideMark/>
                </w:tcPr>
                <w:p w14:paraId="68BC9905"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1620" w:type="dxa"/>
                  <w:vAlign w:val="center"/>
                  <w:hideMark/>
                </w:tcPr>
                <w:p w14:paraId="26474BE1" w14:textId="77777777" w:rsidR="00AB038F" w:rsidRPr="009E6CFF" w:rsidRDefault="00AB038F" w:rsidP="00AB038F">
                  <w:pPr>
                    <w:overflowPunct/>
                    <w:autoSpaceDE/>
                    <w:autoSpaceDN/>
                    <w:adjustRightInd/>
                    <w:spacing w:before="100" w:beforeAutospacing="1" w:after="100" w:afterAutospacing="1"/>
                    <w:jc w:val="center"/>
                  </w:pPr>
                  <w:r w:rsidRPr="009E6CFF">
                    <w:t xml:space="preserve">Показатель качества и надежности </w:t>
                  </w:r>
                  <w:r w:rsidRPr="009E6CFF">
                    <w:lastRenderedPageBreak/>
                    <w:t>регулируемой услуги</w:t>
                  </w:r>
                </w:p>
              </w:tc>
              <w:tc>
                <w:tcPr>
                  <w:tcW w:w="3119" w:type="dxa"/>
                  <w:vAlign w:val="center"/>
                  <w:hideMark/>
                </w:tcPr>
                <w:p w14:paraId="1836C245"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Формула для расчета показателя</w:t>
                  </w:r>
                </w:p>
              </w:tc>
            </w:tr>
            <w:tr w:rsidR="00AB038F" w:rsidRPr="009E6CFF" w14:paraId="5D93D2E3" w14:textId="77777777" w:rsidTr="00CD3414">
              <w:tc>
                <w:tcPr>
                  <w:tcW w:w="399" w:type="dxa"/>
                  <w:vAlign w:val="center"/>
                  <w:hideMark/>
                </w:tcPr>
                <w:p w14:paraId="0CBE93F7" w14:textId="77777777" w:rsidR="00AB038F" w:rsidRPr="009E6CFF" w:rsidRDefault="00AB038F" w:rsidP="00AB038F">
                  <w:pPr>
                    <w:overflowPunct/>
                    <w:autoSpaceDE/>
                    <w:autoSpaceDN/>
                    <w:adjustRightInd/>
                    <w:spacing w:before="100" w:beforeAutospacing="1" w:after="100" w:afterAutospacing="1"/>
                  </w:pPr>
                  <w:r w:rsidRPr="009E6CFF">
                    <w:lastRenderedPageBreak/>
                    <w:t>1</w:t>
                  </w:r>
                </w:p>
              </w:tc>
              <w:tc>
                <w:tcPr>
                  <w:tcW w:w="1620" w:type="dxa"/>
                  <w:vAlign w:val="center"/>
                  <w:hideMark/>
                </w:tcPr>
                <w:p w14:paraId="063F17C4" w14:textId="77777777" w:rsidR="00AB038F" w:rsidRPr="009E6CFF" w:rsidRDefault="00AB038F" w:rsidP="00AB038F">
                  <w:pPr>
                    <w:overflowPunct/>
                    <w:autoSpaceDE/>
                    <w:autoSpaceDN/>
                    <w:adjustRightInd/>
                    <w:spacing w:before="100" w:beforeAutospacing="1" w:after="100" w:afterAutospacing="1"/>
                  </w:pPr>
                  <w:r w:rsidRPr="009E6CFF">
                    <w:t>Срок рассмотрения субъектом обращения потребителя на получение доступа к подъездным путям</w:t>
                  </w:r>
                </w:p>
              </w:tc>
              <w:tc>
                <w:tcPr>
                  <w:tcW w:w="3119" w:type="dxa"/>
                  <w:vAlign w:val="center"/>
                  <w:hideMark/>
                </w:tcPr>
                <w:p w14:paraId="3D7F740C" w14:textId="77777777" w:rsidR="00AB038F" w:rsidRPr="009E6CFF" w:rsidRDefault="00AB038F" w:rsidP="00AB038F">
                  <w:pPr>
                    <w:overflowPunct/>
                    <w:autoSpaceDE/>
                    <w:autoSpaceDN/>
                    <w:adjustRightInd/>
                    <w:spacing w:before="100" w:beforeAutospacing="1" w:after="100" w:afterAutospacing="1"/>
                    <w:jc w:val="both"/>
                  </w:pPr>
                  <w:r w:rsidRPr="009E6CFF">
                    <w:t>Отношение общей продолжительности (в рабочих днях) рассмотрения субъектом всех обращений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обращений потребителей</w:t>
                  </w:r>
                </w:p>
              </w:tc>
            </w:tr>
            <w:tr w:rsidR="00AB038F" w:rsidRPr="009E6CFF" w14:paraId="25187E24" w14:textId="77777777" w:rsidTr="00CD3414">
              <w:tc>
                <w:tcPr>
                  <w:tcW w:w="399" w:type="dxa"/>
                  <w:vAlign w:val="center"/>
                  <w:hideMark/>
                </w:tcPr>
                <w:p w14:paraId="0B0E4933" w14:textId="77777777" w:rsidR="00AB038F" w:rsidRPr="009E6CFF" w:rsidRDefault="00AB038F" w:rsidP="00AB038F">
                  <w:pPr>
                    <w:overflowPunct/>
                    <w:autoSpaceDE/>
                    <w:autoSpaceDN/>
                    <w:adjustRightInd/>
                    <w:spacing w:before="100" w:beforeAutospacing="1" w:after="100" w:afterAutospacing="1"/>
                  </w:pPr>
                  <w:r w:rsidRPr="009E6CFF">
                    <w:t>2</w:t>
                  </w:r>
                </w:p>
              </w:tc>
              <w:tc>
                <w:tcPr>
                  <w:tcW w:w="1620" w:type="dxa"/>
                  <w:vAlign w:val="center"/>
                  <w:hideMark/>
                </w:tcPr>
                <w:p w14:paraId="3E1AF13C" w14:textId="77777777" w:rsidR="00AB038F" w:rsidRPr="009E6CFF" w:rsidRDefault="00AB038F" w:rsidP="00AB038F">
                  <w:pPr>
                    <w:overflowPunct/>
                    <w:autoSpaceDE/>
                    <w:autoSpaceDN/>
                    <w:adjustRightInd/>
                    <w:spacing w:before="100" w:beforeAutospacing="1" w:after="100" w:afterAutospacing="1"/>
                  </w:pPr>
                  <w:r w:rsidRPr="009E6CFF">
                    <w:t>Срок предварительного уведомления субъектом потребителя о плановом приостановлении предоставления услуги подъездного пути</w:t>
                  </w:r>
                </w:p>
              </w:tc>
              <w:tc>
                <w:tcPr>
                  <w:tcW w:w="3119" w:type="dxa"/>
                  <w:vAlign w:val="center"/>
                  <w:hideMark/>
                </w:tcPr>
                <w:p w14:paraId="2AA55E1E" w14:textId="77777777" w:rsidR="00AB038F" w:rsidRPr="009E6CFF" w:rsidRDefault="00AB038F" w:rsidP="00AB038F">
                  <w:pPr>
                    <w:overflowPunct/>
                    <w:autoSpaceDE/>
                    <w:autoSpaceDN/>
                    <w:adjustRightInd/>
                    <w:spacing w:before="100" w:beforeAutospacing="1" w:after="100" w:afterAutospacing="1"/>
                    <w:jc w:val="both"/>
                  </w:pPr>
                  <w:r w:rsidRPr="009E6CFF">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начала планового приостановления оказания услуги), за отчетный год к количеству всех плановых приостановлений за отчетный год</w:t>
                  </w:r>
                </w:p>
              </w:tc>
            </w:tr>
            <w:tr w:rsidR="00AB038F" w:rsidRPr="009E6CFF" w14:paraId="7D6B170B" w14:textId="77777777" w:rsidTr="00CD3414">
              <w:tc>
                <w:tcPr>
                  <w:tcW w:w="399" w:type="dxa"/>
                  <w:vAlign w:val="center"/>
                  <w:hideMark/>
                </w:tcPr>
                <w:p w14:paraId="37ABEB5E" w14:textId="77777777" w:rsidR="00AB038F" w:rsidRPr="009E6CFF" w:rsidRDefault="00AB038F" w:rsidP="00AB038F">
                  <w:pPr>
                    <w:overflowPunct/>
                    <w:autoSpaceDE/>
                    <w:autoSpaceDN/>
                    <w:adjustRightInd/>
                    <w:spacing w:before="100" w:beforeAutospacing="1" w:after="100" w:afterAutospacing="1"/>
                  </w:pPr>
                  <w:r w:rsidRPr="009E6CFF">
                    <w:t>3</w:t>
                  </w:r>
                </w:p>
              </w:tc>
              <w:tc>
                <w:tcPr>
                  <w:tcW w:w="1620" w:type="dxa"/>
                  <w:vAlign w:val="center"/>
                  <w:hideMark/>
                </w:tcPr>
                <w:p w14:paraId="59714924" w14:textId="77777777" w:rsidR="00AB038F" w:rsidRPr="009E6CFF" w:rsidRDefault="00AB038F" w:rsidP="00AB038F">
                  <w:pPr>
                    <w:overflowPunct/>
                    <w:autoSpaceDE/>
                    <w:autoSpaceDN/>
                    <w:adjustRightInd/>
                    <w:spacing w:before="100" w:beforeAutospacing="1" w:after="100" w:afterAutospacing="1"/>
                  </w:pPr>
                  <w:r w:rsidRPr="009E6CFF">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3119" w:type="dxa"/>
                  <w:vAlign w:val="center"/>
                  <w:hideMark/>
                </w:tcPr>
                <w:p w14:paraId="6A0FDBAB" w14:textId="77777777" w:rsidR="00AB038F" w:rsidRPr="009E6CFF" w:rsidRDefault="00AB038F" w:rsidP="00AB038F">
                  <w:pPr>
                    <w:overflowPunct/>
                    <w:autoSpaceDE/>
                    <w:autoSpaceDN/>
                    <w:adjustRightInd/>
                    <w:spacing w:before="100" w:beforeAutospacing="1" w:after="100" w:afterAutospacing="1"/>
                    <w:jc w:val="both"/>
                  </w:pPr>
                  <w:r w:rsidRPr="009E6CFF">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приняты субъектом в отчетном году к количеству таких обращений потребителей</w:t>
                  </w:r>
                </w:p>
              </w:tc>
            </w:tr>
          </w:tbl>
          <w:p w14:paraId="21A9DFB3" w14:textId="77777777" w:rsidR="00AB038F" w:rsidRPr="009E6CFF" w:rsidRDefault="00AB038F" w:rsidP="00AB038F">
            <w:pPr>
              <w:pStyle w:val="af0"/>
              <w:spacing w:before="0" w:beforeAutospacing="0" w:after="0" w:afterAutospacing="0"/>
              <w:rPr>
                <w:sz w:val="20"/>
                <w:szCs w:val="20"/>
              </w:rPr>
            </w:pPr>
            <w:r w:rsidRPr="009E6CFF">
              <w:rPr>
                <w:sz w:val="20"/>
                <w:szCs w:val="20"/>
              </w:rPr>
              <w:t>В сфере портов:</w:t>
            </w:r>
          </w:p>
          <w:p w14:paraId="4DBBF79E" w14:textId="395D5686" w:rsidR="00AB038F" w:rsidRPr="009E6CFF" w:rsidRDefault="00AB038F" w:rsidP="00AB038F">
            <w:pPr>
              <w:pStyle w:val="af0"/>
              <w:spacing w:before="0" w:beforeAutospacing="0" w:after="0" w:afterAutospacing="0"/>
              <w:rPr>
                <w:sz w:val="20"/>
                <w:szCs w:val="20"/>
              </w:rPr>
            </w:pPr>
            <w:r w:rsidRPr="009E6CFF">
              <w:rPr>
                <w:sz w:val="20"/>
                <w:szCs w:val="20"/>
              </w:rPr>
              <w:lastRenderedPageBreak/>
              <w:t>услуги за заход судна в морской порт для перевалки нефти и нефтепродуктов по трубопроводам в/из танкера/танкеров с последующим выходом из порта (судозаход);</w:t>
            </w:r>
          </w:p>
          <w:tbl>
            <w:tblPr>
              <w:tblW w:w="5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62"/>
              <w:gridCol w:w="2024"/>
              <w:gridCol w:w="2540"/>
            </w:tblGrid>
            <w:tr w:rsidR="00AB038F" w:rsidRPr="009E6CFF" w14:paraId="02DB940D" w14:textId="77777777" w:rsidTr="00CD3414">
              <w:tc>
                <w:tcPr>
                  <w:tcW w:w="562" w:type="dxa"/>
                  <w:vAlign w:val="center"/>
                  <w:hideMark/>
                </w:tcPr>
                <w:p w14:paraId="3F173E44" w14:textId="1D8BA132" w:rsidR="00AB038F" w:rsidRPr="009E6CFF" w:rsidRDefault="00AB038F" w:rsidP="00AB038F">
                  <w:pPr>
                    <w:overflowPunct/>
                    <w:autoSpaceDE/>
                    <w:autoSpaceDN/>
                    <w:adjustRightInd/>
                    <w:jc w:val="center"/>
                  </w:pPr>
                  <w:r w:rsidRPr="009E6CFF">
                    <w:t>№</w:t>
                  </w:r>
                </w:p>
              </w:tc>
              <w:tc>
                <w:tcPr>
                  <w:tcW w:w="2024" w:type="dxa"/>
                  <w:vAlign w:val="center"/>
                  <w:hideMark/>
                </w:tcPr>
                <w:p w14:paraId="79BC96AF"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и надежности регулируемой услуги</w:t>
                  </w:r>
                </w:p>
              </w:tc>
              <w:tc>
                <w:tcPr>
                  <w:tcW w:w="2540" w:type="dxa"/>
                  <w:vAlign w:val="center"/>
                  <w:hideMark/>
                </w:tcPr>
                <w:p w14:paraId="52EDAB90"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10FD1AC9" w14:textId="77777777" w:rsidTr="00CD3414">
              <w:tc>
                <w:tcPr>
                  <w:tcW w:w="562" w:type="dxa"/>
                  <w:vAlign w:val="center"/>
                  <w:hideMark/>
                </w:tcPr>
                <w:p w14:paraId="3CCB56F1" w14:textId="77777777" w:rsidR="00AB038F" w:rsidRPr="009E6CFF" w:rsidRDefault="00AB038F" w:rsidP="00AB038F">
                  <w:pPr>
                    <w:overflowPunct/>
                    <w:autoSpaceDE/>
                    <w:autoSpaceDN/>
                    <w:adjustRightInd/>
                    <w:spacing w:before="100" w:beforeAutospacing="1" w:after="100" w:afterAutospacing="1"/>
                    <w:jc w:val="center"/>
                  </w:pPr>
                  <w:r w:rsidRPr="009E6CFF">
                    <w:t>1</w:t>
                  </w:r>
                </w:p>
              </w:tc>
              <w:tc>
                <w:tcPr>
                  <w:tcW w:w="2024" w:type="dxa"/>
                  <w:vAlign w:val="center"/>
                  <w:hideMark/>
                </w:tcPr>
                <w:p w14:paraId="5FD33970" w14:textId="77777777" w:rsidR="00AB038F" w:rsidRPr="009E6CFF" w:rsidRDefault="00AB038F" w:rsidP="00AB038F">
                  <w:pPr>
                    <w:overflowPunct/>
                    <w:autoSpaceDE/>
                    <w:autoSpaceDN/>
                    <w:adjustRightInd/>
                    <w:spacing w:before="100" w:beforeAutospacing="1" w:after="100" w:afterAutospacing="1"/>
                  </w:pPr>
                  <w:r w:rsidRPr="009E6CFF">
                    <w:t>Уровень аварийности плавания танкеров в акватории порта</w:t>
                  </w:r>
                </w:p>
              </w:tc>
              <w:tc>
                <w:tcPr>
                  <w:tcW w:w="2540" w:type="dxa"/>
                  <w:vAlign w:val="center"/>
                  <w:hideMark/>
                </w:tcPr>
                <w:p w14:paraId="454F5F05" w14:textId="77777777" w:rsidR="00AB038F" w:rsidRPr="009E6CFF" w:rsidRDefault="00AB038F" w:rsidP="00AB038F">
                  <w:pPr>
                    <w:overflowPunct/>
                    <w:autoSpaceDE/>
                    <w:autoSpaceDN/>
                    <w:adjustRightInd/>
                    <w:spacing w:before="100" w:beforeAutospacing="1" w:after="100" w:afterAutospacing="1"/>
                    <w:jc w:val="both"/>
                  </w:pPr>
                  <w:r w:rsidRPr="009E6CFF">
                    <w:t>Отношение количества зарегистрированных аварийных случаев с танкерами по вине порта за отчетный год к количеству зарегистрированных аварийных случаев с танкерами в акватории порта по вине порта за предыдущий год</w:t>
                  </w:r>
                </w:p>
              </w:tc>
            </w:tr>
            <w:tr w:rsidR="00AB038F" w:rsidRPr="009E6CFF" w14:paraId="58CB43B4" w14:textId="77777777" w:rsidTr="00CD3414">
              <w:tc>
                <w:tcPr>
                  <w:tcW w:w="562" w:type="dxa"/>
                  <w:vAlign w:val="center"/>
                  <w:hideMark/>
                </w:tcPr>
                <w:p w14:paraId="58F94DEF" w14:textId="77777777" w:rsidR="00AB038F" w:rsidRPr="009E6CFF" w:rsidRDefault="00AB038F" w:rsidP="00AB038F">
                  <w:pPr>
                    <w:overflowPunct/>
                    <w:autoSpaceDE/>
                    <w:autoSpaceDN/>
                    <w:adjustRightInd/>
                    <w:spacing w:before="100" w:beforeAutospacing="1" w:after="100" w:afterAutospacing="1"/>
                    <w:jc w:val="center"/>
                  </w:pPr>
                  <w:r w:rsidRPr="009E6CFF">
                    <w:t>2</w:t>
                  </w:r>
                </w:p>
              </w:tc>
              <w:tc>
                <w:tcPr>
                  <w:tcW w:w="2024" w:type="dxa"/>
                  <w:vAlign w:val="center"/>
                  <w:hideMark/>
                </w:tcPr>
                <w:p w14:paraId="6F2FBD83" w14:textId="77777777" w:rsidR="00AB038F" w:rsidRPr="009E6CFF" w:rsidRDefault="00AB038F" w:rsidP="00AB038F">
                  <w:pPr>
                    <w:overflowPunct/>
                    <w:autoSpaceDE/>
                    <w:autoSpaceDN/>
                    <w:adjustRightInd/>
                    <w:spacing w:before="100" w:beforeAutospacing="1" w:after="100" w:afterAutospacing="1"/>
                  </w:pPr>
                  <w:r w:rsidRPr="009E6CFF">
                    <w:t>Продолжительность предоставления канала для прохода судов</w:t>
                  </w:r>
                </w:p>
              </w:tc>
              <w:tc>
                <w:tcPr>
                  <w:tcW w:w="2540" w:type="dxa"/>
                  <w:vAlign w:val="center"/>
                  <w:hideMark/>
                </w:tcPr>
                <w:p w14:paraId="158635D1" w14:textId="77777777" w:rsidR="00AB038F" w:rsidRPr="009E6CFF" w:rsidRDefault="00AB038F" w:rsidP="00AB038F">
                  <w:pPr>
                    <w:overflowPunct/>
                    <w:autoSpaceDE/>
                    <w:autoSpaceDN/>
                    <w:adjustRightInd/>
                    <w:spacing w:before="100" w:beforeAutospacing="1" w:after="100" w:afterAutospacing="1"/>
                    <w:jc w:val="both"/>
                  </w:pPr>
                  <w:r w:rsidRPr="009E6CFF">
                    <w:t>Отношение времени предоставления канала для прохода судов к причалу за отчетный год к расчетному показателю продолжительности предоставления услуги (365 дней за вычетом 30 дней по природно-климатическим условиям и 5 дней на плановый ремонт)</w:t>
                  </w:r>
                </w:p>
              </w:tc>
            </w:tr>
            <w:tr w:rsidR="00AB038F" w:rsidRPr="009E6CFF" w14:paraId="215DF082" w14:textId="77777777" w:rsidTr="00CD3414">
              <w:tc>
                <w:tcPr>
                  <w:tcW w:w="562" w:type="dxa"/>
                  <w:vAlign w:val="center"/>
                  <w:hideMark/>
                </w:tcPr>
                <w:p w14:paraId="08F133C0" w14:textId="77777777" w:rsidR="00AB038F" w:rsidRPr="009E6CFF" w:rsidRDefault="00AB038F" w:rsidP="00AB038F">
                  <w:pPr>
                    <w:overflowPunct/>
                    <w:autoSpaceDE/>
                    <w:autoSpaceDN/>
                    <w:adjustRightInd/>
                    <w:spacing w:before="100" w:beforeAutospacing="1" w:after="100" w:afterAutospacing="1"/>
                    <w:jc w:val="center"/>
                  </w:pPr>
                  <w:r w:rsidRPr="009E6CFF">
                    <w:t>3</w:t>
                  </w:r>
                </w:p>
              </w:tc>
              <w:tc>
                <w:tcPr>
                  <w:tcW w:w="2024" w:type="dxa"/>
                  <w:vAlign w:val="center"/>
                  <w:hideMark/>
                </w:tcPr>
                <w:p w14:paraId="285AFAAF" w14:textId="77777777" w:rsidR="00AB038F" w:rsidRPr="009E6CFF" w:rsidRDefault="00AB038F" w:rsidP="00AB038F">
                  <w:pPr>
                    <w:overflowPunct/>
                    <w:autoSpaceDE/>
                    <w:autoSpaceDN/>
                    <w:adjustRightInd/>
                    <w:spacing w:before="100" w:beforeAutospacing="1" w:after="100" w:afterAutospacing="1"/>
                  </w:pPr>
                  <w:r w:rsidRPr="009E6CFF">
                    <w:t>Удовлетворенность качеством оказания услуг судозахода</w:t>
                  </w:r>
                </w:p>
              </w:tc>
              <w:tc>
                <w:tcPr>
                  <w:tcW w:w="2540" w:type="dxa"/>
                  <w:vAlign w:val="center"/>
                  <w:hideMark/>
                </w:tcPr>
                <w:p w14:paraId="454FCC50" w14:textId="77777777" w:rsidR="00AB038F" w:rsidRPr="009E6CFF" w:rsidRDefault="00AB038F" w:rsidP="00AB038F">
                  <w:pPr>
                    <w:overflowPunct/>
                    <w:autoSpaceDE/>
                    <w:autoSpaceDN/>
                    <w:adjustRightInd/>
                    <w:spacing w:before="100" w:beforeAutospacing="1" w:after="100" w:afterAutospacing="1"/>
                    <w:jc w:val="both"/>
                  </w:pPr>
                  <w:r w:rsidRPr="009E6CFF">
                    <w:t>Отношение количества поступивших жалоб от судовладельцев на качество получаемых услуг судозахода в порту за отчетный год к количеству поступивших жалоб за предыдущий год</w:t>
                  </w:r>
                </w:p>
              </w:tc>
            </w:tr>
            <w:tr w:rsidR="00AB038F" w:rsidRPr="009E6CFF" w14:paraId="4F07A27B" w14:textId="77777777" w:rsidTr="00CD3414">
              <w:tc>
                <w:tcPr>
                  <w:tcW w:w="562" w:type="dxa"/>
                  <w:vAlign w:val="center"/>
                  <w:hideMark/>
                </w:tcPr>
                <w:p w14:paraId="2BE05DBB" w14:textId="77777777" w:rsidR="00AB038F" w:rsidRPr="009E6CFF" w:rsidRDefault="00AB038F" w:rsidP="00AB038F">
                  <w:pPr>
                    <w:overflowPunct/>
                    <w:autoSpaceDE/>
                    <w:autoSpaceDN/>
                    <w:adjustRightInd/>
                    <w:spacing w:before="100" w:beforeAutospacing="1" w:after="100" w:afterAutospacing="1"/>
                    <w:jc w:val="center"/>
                  </w:pPr>
                  <w:r w:rsidRPr="009E6CFF">
                    <w:t>4</w:t>
                  </w:r>
                </w:p>
              </w:tc>
              <w:tc>
                <w:tcPr>
                  <w:tcW w:w="2024" w:type="dxa"/>
                  <w:vAlign w:val="center"/>
                  <w:hideMark/>
                </w:tcPr>
                <w:p w14:paraId="597892BE" w14:textId="77777777" w:rsidR="00AB038F" w:rsidRPr="009E6CFF" w:rsidRDefault="00AB038F" w:rsidP="00AB038F">
                  <w:pPr>
                    <w:overflowPunct/>
                    <w:autoSpaceDE/>
                    <w:autoSpaceDN/>
                    <w:adjustRightInd/>
                    <w:spacing w:before="100" w:beforeAutospacing="1" w:after="100" w:afterAutospacing="1"/>
                  </w:pPr>
                  <w:r w:rsidRPr="009E6CFF">
                    <w:t>Эффективность услуги</w:t>
                  </w:r>
                </w:p>
              </w:tc>
              <w:tc>
                <w:tcPr>
                  <w:tcW w:w="2540" w:type="dxa"/>
                  <w:vAlign w:val="center"/>
                  <w:hideMark/>
                </w:tcPr>
                <w:p w14:paraId="01A26BA1" w14:textId="77777777" w:rsidR="00AB038F" w:rsidRPr="009E6CFF" w:rsidRDefault="00AB038F" w:rsidP="00AB038F">
                  <w:pPr>
                    <w:overflowPunct/>
                    <w:autoSpaceDE/>
                    <w:autoSpaceDN/>
                    <w:adjustRightInd/>
                    <w:spacing w:before="100" w:beforeAutospacing="1" w:after="100" w:afterAutospacing="1"/>
                    <w:jc w:val="both"/>
                  </w:pPr>
                  <w:r w:rsidRPr="009E6CFF">
                    <w:t xml:space="preserve">Отношение времени обработки судна за отчетный период к времени обработки судна за предыдущий год </w:t>
                  </w:r>
                  <w:r w:rsidRPr="009E6CFF">
                    <w:lastRenderedPageBreak/>
                    <w:t>(динамика по данному показателю может быть связана с внедрением новых технологий, модернизацией техники, автоматизацией производственного процесса)</w:t>
                  </w:r>
                </w:p>
              </w:tc>
            </w:tr>
          </w:tbl>
          <w:p w14:paraId="72F11BDA" w14:textId="77777777" w:rsidR="00AB038F" w:rsidRPr="009E6CFF" w:rsidRDefault="00AB038F" w:rsidP="00AB038F">
            <w:pPr>
              <w:pStyle w:val="af0"/>
              <w:spacing w:before="0" w:beforeAutospacing="0" w:after="0" w:afterAutospacing="0"/>
              <w:ind w:firstLine="317"/>
              <w:jc w:val="both"/>
              <w:rPr>
                <w:sz w:val="20"/>
                <w:szCs w:val="20"/>
              </w:rPr>
            </w:pPr>
            <w:r w:rsidRPr="009E6CFF">
              <w:rPr>
                <w:sz w:val="20"/>
                <w:szCs w:val="20"/>
              </w:rPr>
              <w:lastRenderedPageBreak/>
              <w:t>В сфере транспортировки нефти и (или) нефтепродуктов по магистральным трубопроводам, за исключением их транспортировки в целях транзита через территорию Республики Казахстан и экспорта за пределы Республики Казахстан:</w:t>
            </w:r>
          </w:p>
          <w:p w14:paraId="26C67754" w14:textId="77777777" w:rsidR="00AB038F" w:rsidRPr="009E6CFF" w:rsidRDefault="00AB038F" w:rsidP="00AB038F">
            <w:pPr>
              <w:pStyle w:val="af0"/>
              <w:spacing w:before="0" w:beforeAutospacing="0" w:after="0" w:afterAutospacing="0"/>
              <w:ind w:firstLine="317"/>
              <w:jc w:val="both"/>
              <w:rPr>
                <w:sz w:val="20"/>
                <w:szCs w:val="20"/>
              </w:rPr>
            </w:pPr>
            <w:r w:rsidRPr="009E6CFF">
              <w:rPr>
                <w:sz w:val="20"/>
                <w:szCs w:val="20"/>
              </w:rPr>
              <w:t>услуга по транспортировке нефти по магистральным трубопроводам:</w:t>
            </w:r>
          </w:p>
          <w:p w14:paraId="26DC922E" w14:textId="77777777" w:rsidR="00AB038F" w:rsidRPr="009E6CFF" w:rsidRDefault="00AB038F" w:rsidP="00AB038F">
            <w:pPr>
              <w:pStyle w:val="af0"/>
              <w:spacing w:before="0" w:beforeAutospacing="0" w:after="0" w:afterAutospacing="0"/>
              <w:ind w:firstLine="317"/>
              <w:jc w:val="both"/>
              <w:rPr>
                <w:sz w:val="20"/>
                <w:szCs w:val="20"/>
              </w:rPr>
            </w:pPr>
            <w:r w:rsidRPr="009E6CFF">
              <w:rPr>
                <w:sz w:val="20"/>
                <w:szCs w:val="20"/>
              </w:rPr>
              <w:t>операторская деятельность по единой маршрутизации;</w:t>
            </w:r>
          </w:p>
          <w:p w14:paraId="76E0BF2E" w14:textId="77777777" w:rsidR="00AB038F" w:rsidRPr="009E6CFF" w:rsidRDefault="00AB038F" w:rsidP="00AB038F">
            <w:pPr>
              <w:pStyle w:val="af0"/>
              <w:spacing w:before="0" w:beforeAutospacing="0" w:after="0" w:afterAutospacing="0"/>
              <w:ind w:firstLine="317"/>
              <w:jc w:val="both"/>
              <w:rPr>
                <w:sz w:val="20"/>
                <w:szCs w:val="20"/>
              </w:rPr>
            </w:pPr>
            <w:r w:rsidRPr="009E6CFF">
              <w:rPr>
                <w:sz w:val="20"/>
                <w:szCs w:val="20"/>
              </w:rPr>
              <w:t>перекачка нефти по системе магистрального трубопровода;</w:t>
            </w:r>
          </w:p>
          <w:p w14:paraId="27134B10" w14:textId="77777777" w:rsidR="00AB038F" w:rsidRPr="009E6CFF" w:rsidRDefault="00AB038F" w:rsidP="00AB038F">
            <w:pPr>
              <w:pStyle w:val="af0"/>
              <w:spacing w:before="0" w:beforeAutospacing="0" w:after="0" w:afterAutospacing="0"/>
              <w:ind w:firstLine="317"/>
              <w:jc w:val="both"/>
              <w:rPr>
                <w:sz w:val="20"/>
                <w:szCs w:val="20"/>
              </w:rPr>
            </w:pPr>
            <w:r w:rsidRPr="009E6CFF">
              <w:rPr>
                <w:sz w:val="20"/>
                <w:szCs w:val="20"/>
              </w:rPr>
              <w:t>слив нефти с железнодорожных цистерн;</w:t>
            </w:r>
          </w:p>
          <w:p w14:paraId="2A336853" w14:textId="77777777" w:rsidR="00AB038F" w:rsidRPr="009E6CFF" w:rsidRDefault="00AB038F" w:rsidP="00AB038F">
            <w:pPr>
              <w:pStyle w:val="af0"/>
              <w:spacing w:before="0" w:beforeAutospacing="0" w:after="0" w:afterAutospacing="0"/>
              <w:ind w:firstLine="317"/>
              <w:jc w:val="both"/>
              <w:rPr>
                <w:sz w:val="20"/>
                <w:szCs w:val="20"/>
              </w:rPr>
            </w:pPr>
            <w:r w:rsidRPr="009E6CFF">
              <w:rPr>
                <w:sz w:val="20"/>
                <w:szCs w:val="20"/>
              </w:rPr>
              <w:t>налив нефти в железнодорожные цистерны;</w:t>
            </w:r>
          </w:p>
          <w:p w14:paraId="113604E2" w14:textId="77777777" w:rsidR="00AB038F" w:rsidRPr="009E6CFF" w:rsidRDefault="00AB038F" w:rsidP="00AB038F">
            <w:pPr>
              <w:pStyle w:val="af0"/>
              <w:spacing w:before="0" w:beforeAutospacing="0" w:after="0" w:afterAutospacing="0"/>
              <w:ind w:firstLine="317"/>
              <w:jc w:val="both"/>
              <w:rPr>
                <w:sz w:val="20"/>
                <w:szCs w:val="20"/>
              </w:rPr>
            </w:pPr>
            <w:r w:rsidRPr="009E6CFF">
              <w:rPr>
                <w:sz w:val="20"/>
                <w:szCs w:val="20"/>
              </w:rPr>
              <w:t>налив нефти в танкера;</w:t>
            </w:r>
          </w:p>
          <w:p w14:paraId="60660593" w14:textId="77777777" w:rsidR="00AB038F" w:rsidRPr="009E6CFF" w:rsidRDefault="00AB038F" w:rsidP="00AB038F">
            <w:pPr>
              <w:pStyle w:val="af0"/>
              <w:spacing w:before="0" w:beforeAutospacing="0" w:after="0" w:afterAutospacing="0"/>
              <w:ind w:firstLine="317"/>
              <w:jc w:val="both"/>
              <w:rPr>
                <w:sz w:val="20"/>
                <w:szCs w:val="20"/>
              </w:rPr>
            </w:pPr>
            <w:r w:rsidRPr="009E6CFF">
              <w:rPr>
                <w:sz w:val="20"/>
                <w:szCs w:val="20"/>
              </w:rPr>
              <w:t>слив нефти с автоцистерн;</w:t>
            </w:r>
          </w:p>
          <w:p w14:paraId="44F0D070" w14:textId="77777777" w:rsidR="00AB038F" w:rsidRPr="009E6CFF" w:rsidRDefault="00AB038F" w:rsidP="00AB038F">
            <w:pPr>
              <w:pStyle w:val="af0"/>
              <w:spacing w:before="0" w:beforeAutospacing="0" w:after="0" w:afterAutospacing="0"/>
              <w:ind w:firstLine="317"/>
              <w:jc w:val="both"/>
              <w:rPr>
                <w:sz w:val="20"/>
                <w:szCs w:val="20"/>
              </w:rPr>
            </w:pPr>
            <w:r w:rsidRPr="009E6CFF">
              <w:rPr>
                <w:sz w:val="20"/>
                <w:szCs w:val="20"/>
              </w:rPr>
              <w:t>налив нефти в автоцистерны;</w:t>
            </w:r>
          </w:p>
          <w:p w14:paraId="65793213" w14:textId="77777777" w:rsidR="00AB038F" w:rsidRPr="009E6CFF" w:rsidRDefault="00AB038F" w:rsidP="00AB038F">
            <w:pPr>
              <w:pStyle w:val="af0"/>
              <w:spacing w:before="0" w:beforeAutospacing="0" w:after="0" w:afterAutospacing="0"/>
              <w:ind w:firstLine="317"/>
              <w:jc w:val="both"/>
              <w:rPr>
                <w:sz w:val="20"/>
                <w:szCs w:val="20"/>
              </w:rPr>
            </w:pPr>
            <w:r w:rsidRPr="009E6CFF">
              <w:rPr>
                <w:sz w:val="20"/>
                <w:szCs w:val="20"/>
              </w:rPr>
              <w:t>хранение нефти;</w:t>
            </w:r>
          </w:p>
          <w:p w14:paraId="7582F77D" w14:textId="77777777" w:rsidR="00AB038F" w:rsidRPr="009E6CFF" w:rsidRDefault="00AB038F" w:rsidP="00AB038F">
            <w:pPr>
              <w:pStyle w:val="af0"/>
              <w:spacing w:before="0" w:beforeAutospacing="0" w:after="0" w:afterAutospacing="0"/>
              <w:ind w:firstLine="317"/>
              <w:jc w:val="both"/>
              <w:rPr>
                <w:sz w:val="20"/>
                <w:szCs w:val="20"/>
              </w:rPr>
            </w:pPr>
            <w:r w:rsidRPr="009E6CFF">
              <w:rPr>
                <w:sz w:val="20"/>
                <w:szCs w:val="20"/>
              </w:rPr>
              <w:t>перевалка нефти;</w:t>
            </w:r>
          </w:p>
          <w:p w14:paraId="3C5D6887" w14:textId="77777777" w:rsidR="00AB038F" w:rsidRPr="009E6CFF" w:rsidRDefault="00AB038F" w:rsidP="00AB038F">
            <w:pPr>
              <w:pStyle w:val="af0"/>
              <w:spacing w:before="0" w:beforeAutospacing="0" w:after="0" w:afterAutospacing="0"/>
              <w:ind w:firstLine="317"/>
              <w:jc w:val="both"/>
              <w:rPr>
                <w:sz w:val="20"/>
                <w:szCs w:val="20"/>
              </w:rPr>
            </w:pPr>
            <w:r w:rsidRPr="009E6CFF">
              <w:rPr>
                <w:sz w:val="20"/>
                <w:szCs w:val="20"/>
              </w:rPr>
              <w:t>смешение нефти.</w:t>
            </w:r>
          </w:p>
          <w:p w14:paraId="5CD4667C" w14:textId="77777777" w:rsidR="00AB038F" w:rsidRPr="009E6CFF" w:rsidRDefault="00AB038F" w:rsidP="00AB038F">
            <w:pPr>
              <w:pStyle w:val="af0"/>
              <w:spacing w:before="0" w:beforeAutospacing="0" w:after="0" w:afterAutospacing="0"/>
              <w:ind w:firstLine="317"/>
              <w:jc w:val="both"/>
              <w:rPr>
                <w:sz w:val="20"/>
                <w:szCs w:val="20"/>
              </w:rPr>
            </w:pPr>
          </w:p>
          <w:tbl>
            <w:tblPr>
              <w:tblW w:w="4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99"/>
              <w:gridCol w:w="2148"/>
              <w:gridCol w:w="2126"/>
            </w:tblGrid>
            <w:tr w:rsidR="00AB038F" w:rsidRPr="009E6CFF" w14:paraId="02A976B6" w14:textId="77777777" w:rsidTr="00CD3414">
              <w:tc>
                <w:tcPr>
                  <w:tcW w:w="399" w:type="dxa"/>
                  <w:vAlign w:val="center"/>
                  <w:hideMark/>
                </w:tcPr>
                <w:p w14:paraId="667FCF18"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2148" w:type="dxa"/>
                  <w:vAlign w:val="center"/>
                  <w:hideMark/>
                </w:tcPr>
                <w:p w14:paraId="5038B392"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и надежности регулируемой услуги</w:t>
                  </w:r>
                </w:p>
              </w:tc>
              <w:tc>
                <w:tcPr>
                  <w:tcW w:w="2126" w:type="dxa"/>
                  <w:vAlign w:val="center"/>
                  <w:hideMark/>
                </w:tcPr>
                <w:p w14:paraId="2A4DB870"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6AC53863" w14:textId="77777777" w:rsidTr="00CD3414">
              <w:tc>
                <w:tcPr>
                  <w:tcW w:w="399" w:type="dxa"/>
                  <w:vAlign w:val="center"/>
                  <w:hideMark/>
                </w:tcPr>
                <w:p w14:paraId="3A3BC550" w14:textId="77777777" w:rsidR="00AB038F" w:rsidRPr="009E6CFF" w:rsidRDefault="00AB038F" w:rsidP="00AB038F">
                  <w:pPr>
                    <w:overflowPunct/>
                    <w:autoSpaceDE/>
                    <w:autoSpaceDN/>
                    <w:adjustRightInd/>
                    <w:spacing w:before="100" w:beforeAutospacing="1" w:after="100" w:afterAutospacing="1"/>
                  </w:pPr>
                  <w:r w:rsidRPr="009E6CFF">
                    <w:t>1</w:t>
                  </w:r>
                </w:p>
              </w:tc>
              <w:tc>
                <w:tcPr>
                  <w:tcW w:w="2148" w:type="dxa"/>
                  <w:vAlign w:val="center"/>
                  <w:hideMark/>
                </w:tcPr>
                <w:p w14:paraId="220D5373" w14:textId="77777777" w:rsidR="00AB038F" w:rsidRPr="009E6CFF" w:rsidRDefault="00AB038F" w:rsidP="00AB038F">
                  <w:pPr>
                    <w:overflowPunct/>
                    <w:autoSpaceDE/>
                    <w:autoSpaceDN/>
                    <w:adjustRightInd/>
                    <w:spacing w:before="100" w:beforeAutospacing="1" w:after="100" w:afterAutospacing="1"/>
                    <w:jc w:val="both"/>
                  </w:pPr>
                  <w:r w:rsidRPr="009E6CFF">
                    <w:t>Срок предварительного уведомления субъектом потребителя об одностороннем приостановлении транспортировки нефти (или) нефтепродуктов по магистральным трубопроводам</w:t>
                  </w:r>
                </w:p>
              </w:tc>
              <w:tc>
                <w:tcPr>
                  <w:tcW w:w="2126" w:type="dxa"/>
                  <w:vAlign w:val="center"/>
                  <w:hideMark/>
                </w:tcPr>
                <w:p w14:paraId="744734E5" w14:textId="77777777" w:rsidR="00AB038F" w:rsidRPr="009E6CFF" w:rsidRDefault="00AB038F" w:rsidP="00AB038F">
                  <w:pPr>
                    <w:overflowPunct/>
                    <w:autoSpaceDE/>
                    <w:autoSpaceDN/>
                    <w:adjustRightInd/>
                    <w:spacing w:before="100" w:beforeAutospacing="1" w:after="100" w:afterAutospacing="1"/>
                    <w:jc w:val="both"/>
                  </w:pPr>
                  <w:r w:rsidRPr="009E6CFF">
                    <w:t xml:space="preserve">Отношение общей продолжительности (в рабочих днях), за которые субъект предоставляет потребителю уведомления об одностороннем приостановлении транспортировки нефти </w:t>
                  </w:r>
                  <w:r w:rsidRPr="009E6CFF">
                    <w:lastRenderedPageBreak/>
                    <w:t>(или) нефтепродуктов по магистральным трубопроводам за отчетный год к количеству таких приостановок за отчетный год</w:t>
                  </w:r>
                </w:p>
              </w:tc>
            </w:tr>
            <w:tr w:rsidR="00AB038F" w:rsidRPr="009E6CFF" w14:paraId="75A4EA01" w14:textId="77777777" w:rsidTr="00CD3414">
              <w:tc>
                <w:tcPr>
                  <w:tcW w:w="399" w:type="dxa"/>
                  <w:vAlign w:val="center"/>
                  <w:hideMark/>
                </w:tcPr>
                <w:p w14:paraId="2B113044" w14:textId="77777777" w:rsidR="00AB038F" w:rsidRPr="009E6CFF" w:rsidRDefault="00AB038F" w:rsidP="00AB038F">
                  <w:pPr>
                    <w:overflowPunct/>
                    <w:autoSpaceDE/>
                    <w:autoSpaceDN/>
                    <w:adjustRightInd/>
                    <w:spacing w:before="100" w:beforeAutospacing="1" w:after="100" w:afterAutospacing="1"/>
                  </w:pPr>
                  <w:r w:rsidRPr="009E6CFF">
                    <w:lastRenderedPageBreak/>
                    <w:t>2</w:t>
                  </w:r>
                </w:p>
              </w:tc>
              <w:tc>
                <w:tcPr>
                  <w:tcW w:w="2148" w:type="dxa"/>
                  <w:vAlign w:val="center"/>
                  <w:hideMark/>
                </w:tcPr>
                <w:p w14:paraId="4D7575BF" w14:textId="77777777" w:rsidR="00AB038F" w:rsidRPr="009E6CFF" w:rsidRDefault="00AB038F" w:rsidP="00AB038F">
                  <w:pPr>
                    <w:overflowPunct/>
                    <w:autoSpaceDE/>
                    <w:autoSpaceDN/>
                    <w:adjustRightInd/>
                    <w:spacing w:before="100" w:beforeAutospacing="1" w:after="100" w:afterAutospacing="1"/>
                    <w:jc w:val="both"/>
                  </w:pPr>
                  <w:r w:rsidRPr="009E6CFF">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2126" w:type="dxa"/>
                  <w:vAlign w:val="center"/>
                  <w:hideMark/>
                </w:tcPr>
                <w:p w14:paraId="2E330072" w14:textId="77777777" w:rsidR="00AB038F" w:rsidRPr="009E6CFF" w:rsidRDefault="00AB038F" w:rsidP="00AB038F">
                  <w:pPr>
                    <w:overflowPunct/>
                    <w:autoSpaceDE/>
                    <w:autoSpaceDN/>
                    <w:adjustRightInd/>
                    <w:spacing w:before="100" w:beforeAutospacing="1" w:after="100" w:afterAutospacing="1"/>
                    <w:jc w:val="both"/>
                  </w:pPr>
                  <w:r w:rsidRPr="009E6CFF">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приняты субъектом в отчетном году, к количеству таких обращений потребителей</w:t>
                  </w:r>
                </w:p>
              </w:tc>
            </w:tr>
            <w:tr w:rsidR="00AB038F" w:rsidRPr="009E6CFF" w14:paraId="58E3E5EF" w14:textId="77777777" w:rsidTr="00CD3414">
              <w:tc>
                <w:tcPr>
                  <w:tcW w:w="399" w:type="dxa"/>
                  <w:vAlign w:val="center"/>
                  <w:hideMark/>
                </w:tcPr>
                <w:p w14:paraId="52B22B56" w14:textId="77777777" w:rsidR="00AB038F" w:rsidRPr="009E6CFF" w:rsidRDefault="00AB038F" w:rsidP="00AB038F">
                  <w:pPr>
                    <w:overflowPunct/>
                    <w:autoSpaceDE/>
                    <w:autoSpaceDN/>
                    <w:adjustRightInd/>
                    <w:spacing w:before="100" w:beforeAutospacing="1" w:after="100" w:afterAutospacing="1"/>
                  </w:pPr>
                  <w:r w:rsidRPr="009E6CFF">
                    <w:t>3</w:t>
                  </w:r>
                </w:p>
              </w:tc>
              <w:tc>
                <w:tcPr>
                  <w:tcW w:w="2148" w:type="dxa"/>
                  <w:vAlign w:val="center"/>
                  <w:hideMark/>
                </w:tcPr>
                <w:p w14:paraId="18356F91" w14:textId="77777777" w:rsidR="00AB038F" w:rsidRPr="009E6CFF" w:rsidRDefault="00AB038F" w:rsidP="00AB038F">
                  <w:pPr>
                    <w:overflowPunct/>
                    <w:autoSpaceDE/>
                    <w:autoSpaceDN/>
                    <w:adjustRightInd/>
                    <w:spacing w:before="100" w:beforeAutospacing="1" w:after="100" w:afterAutospacing="1"/>
                    <w:jc w:val="both"/>
                  </w:pPr>
                  <w:r w:rsidRPr="009E6CFF">
                    <w:t>В случае приостановления оказания услуг по транспортировке нефти и (или) нефтепродуктов в результате аварий, срок реагирования на аварийные прерывания транспортировки нефти и (или) нефтепродуктов по магистральным трубопроводам</w:t>
                  </w:r>
                </w:p>
              </w:tc>
              <w:tc>
                <w:tcPr>
                  <w:tcW w:w="2126" w:type="dxa"/>
                  <w:vAlign w:val="center"/>
                  <w:hideMark/>
                </w:tcPr>
                <w:p w14:paraId="5505C1AD" w14:textId="77777777" w:rsidR="00AB038F" w:rsidRPr="009E6CFF" w:rsidRDefault="00AB038F" w:rsidP="00AB038F">
                  <w:pPr>
                    <w:overflowPunct/>
                    <w:autoSpaceDE/>
                    <w:autoSpaceDN/>
                    <w:adjustRightInd/>
                    <w:spacing w:before="100" w:beforeAutospacing="1" w:after="100" w:afterAutospacing="1"/>
                    <w:jc w:val="both"/>
                  </w:pPr>
                  <w:r w:rsidRPr="009E6CFF">
                    <w:t xml:space="preserve">Отношение общей продолжительности (в часах) с момента прерывания транспортировки нефти и (или) нефтепродуктов в случае приостановления оказания услуг по транспортировке нефти и (или) нефтепродуктов в результате аварий до момента полного восстановления транспортировки за </w:t>
                  </w:r>
                  <w:r w:rsidRPr="009E6CFF">
                    <w:lastRenderedPageBreak/>
                    <w:t>отчетный год к количеству аварийных приостановок за отчетный год</w:t>
                  </w:r>
                </w:p>
              </w:tc>
            </w:tr>
            <w:tr w:rsidR="00AB038F" w:rsidRPr="009E6CFF" w14:paraId="77D63E74" w14:textId="77777777" w:rsidTr="00CD3414">
              <w:tc>
                <w:tcPr>
                  <w:tcW w:w="399" w:type="dxa"/>
                  <w:vAlign w:val="center"/>
                  <w:hideMark/>
                </w:tcPr>
                <w:p w14:paraId="39F8E4BB" w14:textId="77777777" w:rsidR="00AB038F" w:rsidRPr="009E6CFF" w:rsidRDefault="00AB038F" w:rsidP="00AB038F">
                  <w:pPr>
                    <w:overflowPunct/>
                    <w:autoSpaceDE/>
                    <w:autoSpaceDN/>
                    <w:adjustRightInd/>
                    <w:spacing w:before="100" w:beforeAutospacing="1" w:after="100" w:afterAutospacing="1"/>
                  </w:pPr>
                  <w:r w:rsidRPr="009E6CFF">
                    <w:lastRenderedPageBreak/>
                    <w:t>4</w:t>
                  </w:r>
                </w:p>
              </w:tc>
              <w:tc>
                <w:tcPr>
                  <w:tcW w:w="2148" w:type="dxa"/>
                  <w:vAlign w:val="center"/>
                  <w:hideMark/>
                </w:tcPr>
                <w:p w14:paraId="1C6BAAC9" w14:textId="77777777" w:rsidR="00AB038F" w:rsidRPr="009E6CFF" w:rsidRDefault="00AB038F" w:rsidP="00AB038F">
                  <w:pPr>
                    <w:overflowPunct/>
                    <w:autoSpaceDE/>
                    <w:autoSpaceDN/>
                    <w:adjustRightInd/>
                    <w:spacing w:before="100" w:beforeAutospacing="1" w:after="100" w:afterAutospacing="1"/>
                  </w:pPr>
                  <w:r w:rsidRPr="009E6CFF">
                    <w:t>Продолжительность прерывания оказания услуги на одного потребителя</w:t>
                  </w:r>
                </w:p>
              </w:tc>
              <w:tc>
                <w:tcPr>
                  <w:tcW w:w="2126" w:type="dxa"/>
                  <w:vAlign w:val="center"/>
                  <w:hideMark/>
                </w:tcPr>
                <w:p w14:paraId="6983941E"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всех (плановых и внеплановых) прерываний оказания услуги за год к общему количеству потребителей</w:t>
                  </w:r>
                </w:p>
              </w:tc>
            </w:tr>
          </w:tbl>
          <w:p w14:paraId="7126D622" w14:textId="77777777" w:rsidR="00AB038F" w:rsidRPr="009E6CFF" w:rsidRDefault="00AB038F" w:rsidP="00AB038F">
            <w:pPr>
              <w:pStyle w:val="af0"/>
              <w:spacing w:before="0" w:beforeAutospacing="0" w:after="0" w:afterAutospacing="0"/>
              <w:ind w:firstLine="459"/>
              <w:jc w:val="both"/>
              <w:rPr>
                <w:sz w:val="20"/>
                <w:szCs w:val="20"/>
              </w:rPr>
            </w:pPr>
            <w:r w:rsidRPr="009E6CFF">
              <w:rPr>
                <w:sz w:val="20"/>
                <w:szCs w:val="20"/>
              </w:rPr>
              <w:t>В сфере производства тепловой энергии 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79F1C910" w14:textId="77777777" w:rsidR="00AB038F" w:rsidRPr="009E6CFF" w:rsidRDefault="00AB038F" w:rsidP="00AB038F">
            <w:pPr>
              <w:pStyle w:val="af0"/>
              <w:spacing w:before="0" w:beforeAutospacing="0" w:after="0" w:afterAutospacing="0"/>
              <w:ind w:firstLine="459"/>
              <w:jc w:val="both"/>
              <w:rPr>
                <w:sz w:val="20"/>
                <w:szCs w:val="20"/>
              </w:rPr>
            </w:pPr>
            <w:r w:rsidRPr="009E6CFF">
              <w:rPr>
                <w:sz w:val="20"/>
                <w:szCs w:val="20"/>
              </w:rPr>
              <w:t>производство тепловой энергии</w:t>
            </w:r>
          </w:p>
          <w:tbl>
            <w:tblPr>
              <w:tblW w:w="5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59"/>
              <w:gridCol w:w="1843"/>
              <w:gridCol w:w="2835"/>
            </w:tblGrid>
            <w:tr w:rsidR="00AB038F" w:rsidRPr="009E6CFF" w14:paraId="2D52E674" w14:textId="77777777" w:rsidTr="00CD3414">
              <w:tc>
                <w:tcPr>
                  <w:tcW w:w="459" w:type="dxa"/>
                  <w:vAlign w:val="center"/>
                  <w:hideMark/>
                </w:tcPr>
                <w:p w14:paraId="4BBB6E9C"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1843" w:type="dxa"/>
                  <w:vAlign w:val="center"/>
                  <w:hideMark/>
                </w:tcPr>
                <w:p w14:paraId="708F43FD"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регулируемой услуги</w:t>
                  </w:r>
                </w:p>
              </w:tc>
              <w:tc>
                <w:tcPr>
                  <w:tcW w:w="2835" w:type="dxa"/>
                  <w:vAlign w:val="center"/>
                  <w:hideMark/>
                </w:tcPr>
                <w:p w14:paraId="433041A3"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279D0BF0" w14:textId="77777777" w:rsidTr="00CD3414">
              <w:tc>
                <w:tcPr>
                  <w:tcW w:w="459" w:type="dxa"/>
                  <w:vAlign w:val="center"/>
                  <w:hideMark/>
                </w:tcPr>
                <w:p w14:paraId="605FBA9E" w14:textId="77777777" w:rsidR="00AB038F" w:rsidRPr="009E6CFF" w:rsidRDefault="00AB038F" w:rsidP="00AB038F">
                  <w:pPr>
                    <w:overflowPunct/>
                    <w:autoSpaceDE/>
                    <w:autoSpaceDN/>
                    <w:adjustRightInd/>
                    <w:spacing w:before="100" w:beforeAutospacing="1" w:after="100" w:afterAutospacing="1"/>
                  </w:pPr>
                  <w:r w:rsidRPr="009E6CFF">
                    <w:t>1</w:t>
                  </w:r>
                </w:p>
              </w:tc>
              <w:tc>
                <w:tcPr>
                  <w:tcW w:w="1843" w:type="dxa"/>
                  <w:vAlign w:val="center"/>
                  <w:hideMark/>
                </w:tcPr>
                <w:p w14:paraId="53872E5E" w14:textId="77777777" w:rsidR="00AB038F" w:rsidRPr="009E6CFF" w:rsidRDefault="00AB038F" w:rsidP="00AB038F">
                  <w:pPr>
                    <w:overflowPunct/>
                    <w:autoSpaceDE/>
                    <w:autoSpaceDN/>
                    <w:adjustRightInd/>
                    <w:spacing w:before="100" w:beforeAutospacing="1" w:after="100" w:afterAutospacing="1"/>
                  </w:pPr>
                  <w:r w:rsidRPr="009E6CFF">
                    <w:t>Срок предварительного уведомления субъектом потребителя о плановом прерывании производства тепловой энергии</w:t>
                  </w:r>
                </w:p>
              </w:tc>
              <w:tc>
                <w:tcPr>
                  <w:tcW w:w="2835" w:type="dxa"/>
                  <w:vAlign w:val="center"/>
                  <w:hideMark/>
                </w:tcPr>
                <w:p w14:paraId="040AA65E"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начала планового прерывания производства тепловой энергии), за отчетный год к количеству всех плановых прерываний за отчетный год</w:t>
                  </w:r>
                </w:p>
              </w:tc>
            </w:tr>
            <w:tr w:rsidR="00AB038F" w:rsidRPr="009E6CFF" w14:paraId="6612BAC2" w14:textId="77777777" w:rsidTr="00CD3414">
              <w:tc>
                <w:tcPr>
                  <w:tcW w:w="459" w:type="dxa"/>
                  <w:vAlign w:val="center"/>
                  <w:hideMark/>
                </w:tcPr>
                <w:p w14:paraId="4EDFBAF9" w14:textId="77777777" w:rsidR="00AB038F" w:rsidRPr="009E6CFF" w:rsidRDefault="00AB038F" w:rsidP="00AB038F">
                  <w:pPr>
                    <w:overflowPunct/>
                    <w:autoSpaceDE/>
                    <w:autoSpaceDN/>
                    <w:adjustRightInd/>
                  </w:pPr>
                </w:p>
              </w:tc>
              <w:tc>
                <w:tcPr>
                  <w:tcW w:w="1843" w:type="dxa"/>
                  <w:vAlign w:val="center"/>
                  <w:hideMark/>
                </w:tcPr>
                <w:p w14:paraId="7814B28D" w14:textId="77777777" w:rsidR="00AB038F" w:rsidRPr="009E6CFF" w:rsidRDefault="00AB038F" w:rsidP="00AB038F">
                  <w:pPr>
                    <w:overflowPunct/>
                    <w:autoSpaceDE/>
                    <w:autoSpaceDN/>
                    <w:adjustRightInd/>
                    <w:spacing w:before="100" w:beforeAutospacing="1" w:after="100" w:afterAutospacing="1"/>
                  </w:pPr>
                  <w:r w:rsidRPr="009E6CFF">
                    <w:t>Показатель надежности регулируемой услуги</w:t>
                  </w:r>
                </w:p>
              </w:tc>
              <w:tc>
                <w:tcPr>
                  <w:tcW w:w="2835" w:type="dxa"/>
                  <w:vAlign w:val="center"/>
                  <w:hideMark/>
                </w:tcPr>
                <w:p w14:paraId="4D12D218" w14:textId="77777777" w:rsidR="00AB038F" w:rsidRPr="009E6CFF" w:rsidRDefault="00AB038F" w:rsidP="00AB038F">
                  <w:pPr>
                    <w:overflowPunct/>
                    <w:autoSpaceDE/>
                    <w:autoSpaceDN/>
                    <w:adjustRightInd/>
                  </w:pPr>
                </w:p>
              </w:tc>
            </w:tr>
            <w:tr w:rsidR="00AB038F" w:rsidRPr="009E6CFF" w14:paraId="21CC7789" w14:textId="77777777" w:rsidTr="00CD3414">
              <w:tc>
                <w:tcPr>
                  <w:tcW w:w="459" w:type="dxa"/>
                  <w:vAlign w:val="center"/>
                  <w:hideMark/>
                </w:tcPr>
                <w:p w14:paraId="77938EB9" w14:textId="77777777" w:rsidR="00AB038F" w:rsidRPr="009E6CFF" w:rsidRDefault="00AB038F" w:rsidP="00AB038F">
                  <w:pPr>
                    <w:overflowPunct/>
                    <w:autoSpaceDE/>
                    <w:autoSpaceDN/>
                    <w:adjustRightInd/>
                    <w:spacing w:before="100" w:beforeAutospacing="1" w:after="100" w:afterAutospacing="1"/>
                  </w:pPr>
                  <w:r w:rsidRPr="009E6CFF">
                    <w:lastRenderedPageBreak/>
                    <w:t>2</w:t>
                  </w:r>
                </w:p>
              </w:tc>
              <w:tc>
                <w:tcPr>
                  <w:tcW w:w="1843" w:type="dxa"/>
                  <w:vAlign w:val="center"/>
                  <w:hideMark/>
                </w:tcPr>
                <w:p w14:paraId="72D73EC6" w14:textId="77777777" w:rsidR="00AB038F" w:rsidRPr="009E6CFF" w:rsidRDefault="00AB038F" w:rsidP="00AB038F">
                  <w:pPr>
                    <w:overflowPunct/>
                    <w:autoSpaceDE/>
                    <w:autoSpaceDN/>
                    <w:adjustRightInd/>
                    <w:spacing w:before="100" w:beforeAutospacing="1" w:after="100" w:afterAutospacing="1"/>
                  </w:pPr>
                  <w:r w:rsidRPr="009E6CFF">
                    <w:t>Продолжительность внеплановых прекращений производства тепловой энергии</w:t>
                  </w:r>
                </w:p>
              </w:tc>
              <w:tc>
                <w:tcPr>
                  <w:tcW w:w="2835" w:type="dxa"/>
                  <w:vAlign w:val="center"/>
                  <w:hideMark/>
                </w:tcPr>
                <w:p w14:paraId="46901D9A"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внеплановых прерываний производства тепловой энергии за отчетный год к количеству таких прерываний за отчетный год</w:t>
                  </w:r>
                </w:p>
              </w:tc>
            </w:tr>
            <w:tr w:rsidR="00AB038F" w:rsidRPr="009E6CFF" w14:paraId="53F4917C" w14:textId="77777777" w:rsidTr="00CD3414">
              <w:tc>
                <w:tcPr>
                  <w:tcW w:w="459" w:type="dxa"/>
                  <w:vAlign w:val="center"/>
                  <w:hideMark/>
                </w:tcPr>
                <w:p w14:paraId="3C128D66" w14:textId="77777777" w:rsidR="00AB038F" w:rsidRPr="009E6CFF" w:rsidRDefault="00AB038F" w:rsidP="00AB038F">
                  <w:pPr>
                    <w:overflowPunct/>
                    <w:autoSpaceDE/>
                    <w:autoSpaceDN/>
                    <w:adjustRightInd/>
                    <w:spacing w:before="100" w:beforeAutospacing="1" w:after="100" w:afterAutospacing="1"/>
                  </w:pPr>
                  <w:r w:rsidRPr="009E6CFF">
                    <w:t>3</w:t>
                  </w:r>
                </w:p>
              </w:tc>
              <w:tc>
                <w:tcPr>
                  <w:tcW w:w="1843" w:type="dxa"/>
                  <w:vAlign w:val="center"/>
                  <w:hideMark/>
                </w:tcPr>
                <w:p w14:paraId="2EC75899" w14:textId="77777777" w:rsidR="00AB038F" w:rsidRPr="009E6CFF" w:rsidRDefault="00AB038F" w:rsidP="00AB038F">
                  <w:pPr>
                    <w:overflowPunct/>
                    <w:autoSpaceDE/>
                    <w:autoSpaceDN/>
                    <w:adjustRightInd/>
                    <w:spacing w:before="100" w:beforeAutospacing="1" w:after="100" w:afterAutospacing="1"/>
                  </w:pPr>
                  <w:r w:rsidRPr="009E6CFF">
                    <w:t>Продолжительность прерывания оказания услуги на одного потребителя</w:t>
                  </w:r>
                </w:p>
              </w:tc>
              <w:tc>
                <w:tcPr>
                  <w:tcW w:w="2835" w:type="dxa"/>
                  <w:vAlign w:val="center"/>
                  <w:hideMark/>
                </w:tcPr>
                <w:p w14:paraId="309EB78E"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всех (плановых и внеплановых) прерываний оказания услуги за год к общему количеству потребителей</w:t>
                  </w:r>
                </w:p>
              </w:tc>
            </w:tr>
            <w:tr w:rsidR="00AB038F" w:rsidRPr="009E6CFF" w14:paraId="4A5D0AD0" w14:textId="77777777" w:rsidTr="00CD3414">
              <w:tc>
                <w:tcPr>
                  <w:tcW w:w="459" w:type="dxa"/>
                  <w:vAlign w:val="center"/>
                  <w:hideMark/>
                </w:tcPr>
                <w:p w14:paraId="687E2626" w14:textId="77777777" w:rsidR="00AB038F" w:rsidRPr="009E6CFF" w:rsidRDefault="00AB038F" w:rsidP="00AB038F">
                  <w:pPr>
                    <w:overflowPunct/>
                    <w:autoSpaceDE/>
                    <w:autoSpaceDN/>
                    <w:adjustRightInd/>
                    <w:spacing w:before="100" w:beforeAutospacing="1" w:after="100" w:afterAutospacing="1"/>
                  </w:pPr>
                  <w:r w:rsidRPr="009E6CFF">
                    <w:t>4</w:t>
                  </w:r>
                </w:p>
              </w:tc>
              <w:tc>
                <w:tcPr>
                  <w:tcW w:w="1843" w:type="dxa"/>
                  <w:vAlign w:val="center"/>
                  <w:hideMark/>
                </w:tcPr>
                <w:p w14:paraId="4A8A736B" w14:textId="77777777" w:rsidR="00AB038F" w:rsidRPr="009E6CFF" w:rsidRDefault="00AB038F" w:rsidP="00AB038F">
                  <w:pPr>
                    <w:overflowPunct/>
                    <w:autoSpaceDE/>
                    <w:autoSpaceDN/>
                    <w:adjustRightInd/>
                    <w:spacing w:before="100" w:beforeAutospacing="1" w:after="100" w:afterAutospacing="1"/>
                  </w:pPr>
                  <w:r w:rsidRPr="009E6CFF">
                    <w:t>Частота прерываний оказания услуги на одного потребителя</w:t>
                  </w:r>
                </w:p>
              </w:tc>
              <w:tc>
                <w:tcPr>
                  <w:tcW w:w="2835" w:type="dxa"/>
                  <w:vAlign w:val="center"/>
                  <w:hideMark/>
                </w:tcPr>
                <w:p w14:paraId="3C7AB420" w14:textId="77777777" w:rsidR="00AB038F" w:rsidRPr="009E6CFF" w:rsidRDefault="00AB038F" w:rsidP="00AB038F">
                  <w:pPr>
                    <w:overflowPunct/>
                    <w:autoSpaceDE/>
                    <w:autoSpaceDN/>
                    <w:adjustRightInd/>
                    <w:spacing w:before="100" w:beforeAutospacing="1" w:after="100" w:afterAutospacing="1"/>
                  </w:pPr>
                  <w:r w:rsidRPr="009E6CFF">
                    <w:t>Отношение общего количества всех (плановых и внеплановых) прерываний оказания услуги за год к общему количеству потребителей</w:t>
                  </w:r>
                </w:p>
              </w:tc>
            </w:tr>
          </w:tbl>
          <w:p w14:paraId="0C9A4858" w14:textId="77777777" w:rsidR="00AB038F" w:rsidRPr="009E6CFF" w:rsidRDefault="00AB038F" w:rsidP="00AB038F">
            <w:pPr>
              <w:overflowPunct/>
              <w:autoSpaceDE/>
              <w:autoSpaceDN/>
              <w:adjustRightInd/>
              <w:jc w:val="both"/>
            </w:pPr>
            <w:r w:rsidRPr="009E6CFF">
              <w:t>      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15D606A7" w14:textId="77777777" w:rsidR="00AB038F" w:rsidRPr="009E6CFF" w:rsidRDefault="00AB038F" w:rsidP="00AB038F">
            <w:pPr>
              <w:overflowPunct/>
              <w:autoSpaceDE/>
              <w:autoSpaceDN/>
              <w:adjustRightInd/>
              <w:jc w:val="both"/>
            </w:pPr>
            <w:r w:rsidRPr="009E6CFF">
              <w:t>      передача и распределение тепловой энергии</w:t>
            </w:r>
          </w:p>
          <w:p w14:paraId="4EC9EE5D" w14:textId="77777777" w:rsidR="00AB038F" w:rsidRPr="009E6CFF" w:rsidRDefault="00AB038F" w:rsidP="00AB038F">
            <w:pPr>
              <w:overflowPunct/>
              <w:autoSpaceDE/>
              <w:autoSpaceDN/>
              <w:adjustRightInd/>
              <w:jc w:val="both"/>
            </w:pPr>
          </w:p>
          <w:tbl>
            <w:tblPr>
              <w:tblW w:w="5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
              <w:gridCol w:w="3253"/>
              <w:gridCol w:w="1647"/>
            </w:tblGrid>
            <w:tr w:rsidR="00AB038F" w:rsidRPr="009E6CFF" w14:paraId="64D78B9B" w14:textId="77777777" w:rsidTr="00CD3414">
              <w:tc>
                <w:tcPr>
                  <w:tcW w:w="183" w:type="dxa"/>
                  <w:vAlign w:val="center"/>
                  <w:hideMark/>
                </w:tcPr>
                <w:p w14:paraId="33CA3A61"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3253" w:type="dxa"/>
                  <w:vAlign w:val="center"/>
                  <w:hideMark/>
                </w:tcPr>
                <w:p w14:paraId="702E77D9"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регулируемой услуги</w:t>
                  </w:r>
                </w:p>
              </w:tc>
              <w:tc>
                <w:tcPr>
                  <w:tcW w:w="1647" w:type="dxa"/>
                  <w:vAlign w:val="center"/>
                  <w:hideMark/>
                </w:tcPr>
                <w:p w14:paraId="41B8AD27"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73815448" w14:textId="77777777" w:rsidTr="00CD3414">
              <w:tc>
                <w:tcPr>
                  <w:tcW w:w="183" w:type="dxa"/>
                  <w:vAlign w:val="center"/>
                  <w:hideMark/>
                </w:tcPr>
                <w:p w14:paraId="3C139C5D" w14:textId="77777777" w:rsidR="00AB038F" w:rsidRPr="009E6CFF" w:rsidRDefault="00AB038F" w:rsidP="00AB038F">
                  <w:pPr>
                    <w:overflowPunct/>
                    <w:autoSpaceDE/>
                    <w:autoSpaceDN/>
                    <w:adjustRightInd/>
                    <w:spacing w:before="100" w:beforeAutospacing="1" w:after="100" w:afterAutospacing="1"/>
                  </w:pPr>
                  <w:r w:rsidRPr="009E6CFF">
                    <w:t>1</w:t>
                  </w:r>
                </w:p>
              </w:tc>
              <w:tc>
                <w:tcPr>
                  <w:tcW w:w="3253" w:type="dxa"/>
                  <w:vAlign w:val="center"/>
                  <w:hideMark/>
                </w:tcPr>
                <w:p w14:paraId="57627A91" w14:textId="77777777" w:rsidR="00AB038F" w:rsidRPr="009E6CFF" w:rsidRDefault="00AB038F" w:rsidP="00AB038F">
                  <w:pPr>
                    <w:overflowPunct/>
                    <w:autoSpaceDE/>
                    <w:autoSpaceDN/>
                    <w:adjustRightInd/>
                    <w:spacing w:before="100" w:beforeAutospacing="1" w:after="100" w:afterAutospacing="1"/>
                  </w:pPr>
                  <w:r w:rsidRPr="009E6CFF">
                    <w:t>Срок предварительного уведомления субъектом потребителя о плановом прерывании передачи и (или) распределения тепловой энергии</w:t>
                  </w:r>
                </w:p>
              </w:tc>
              <w:tc>
                <w:tcPr>
                  <w:tcW w:w="1647" w:type="dxa"/>
                  <w:vAlign w:val="center"/>
                  <w:hideMark/>
                </w:tcPr>
                <w:p w14:paraId="78050442" w14:textId="77777777" w:rsidR="00AB038F" w:rsidRPr="009E6CFF" w:rsidRDefault="00AB038F" w:rsidP="00AB038F">
                  <w:pPr>
                    <w:overflowPunct/>
                    <w:autoSpaceDE/>
                    <w:autoSpaceDN/>
                    <w:adjustRightInd/>
                    <w:spacing w:before="100" w:beforeAutospacing="1" w:after="100" w:afterAutospacing="1"/>
                  </w:pPr>
                  <w:r w:rsidRPr="009E6CFF">
                    <w:t xml:space="preserve">Отношение общей продолжительности (в рабочих днях) предварительного уведомления субъектом потребителей (с момента уведомления потребителей до </w:t>
                  </w:r>
                  <w:r w:rsidRPr="009E6CFF">
                    <w:lastRenderedPageBreak/>
                    <w:t>фактического начала планового прерывании передачи и (или) распределения тепловой энергии) за отчетный год к количеству всех плановых прерываний за отчетный год</w:t>
                  </w:r>
                </w:p>
              </w:tc>
            </w:tr>
            <w:tr w:rsidR="00AB038F" w:rsidRPr="009E6CFF" w14:paraId="7D0EC928" w14:textId="77777777" w:rsidTr="00CD3414">
              <w:tc>
                <w:tcPr>
                  <w:tcW w:w="183" w:type="dxa"/>
                  <w:vAlign w:val="center"/>
                  <w:hideMark/>
                </w:tcPr>
                <w:p w14:paraId="438B352F" w14:textId="77777777" w:rsidR="00AB038F" w:rsidRPr="009E6CFF" w:rsidRDefault="00AB038F" w:rsidP="00AB038F">
                  <w:pPr>
                    <w:overflowPunct/>
                    <w:autoSpaceDE/>
                    <w:autoSpaceDN/>
                    <w:adjustRightInd/>
                    <w:spacing w:before="100" w:beforeAutospacing="1" w:after="100" w:afterAutospacing="1"/>
                  </w:pPr>
                  <w:r w:rsidRPr="009E6CFF">
                    <w:lastRenderedPageBreak/>
                    <w:t>2</w:t>
                  </w:r>
                </w:p>
              </w:tc>
              <w:tc>
                <w:tcPr>
                  <w:tcW w:w="3253" w:type="dxa"/>
                  <w:vAlign w:val="center"/>
                  <w:hideMark/>
                </w:tcPr>
                <w:p w14:paraId="4E841C9F" w14:textId="77777777" w:rsidR="00AB038F" w:rsidRPr="009E6CFF" w:rsidRDefault="00AB038F" w:rsidP="00AB038F">
                  <w:pPr>
                    <w:overflowPunct/>
                    <w:autoSpaceDE/>
                    <w:autoSpaceDN/>
                    <w:adjustRightInd/>
                    <w:spacing w:before="100" w:beforeAutospacing="1" w:after="100" w:afterAutospacing="1"/>
                  </w:pPr>
                  <w:r w:rsidRPr="009E6CFF">
                    <w:t>Срок рассмотрения субъектом заявления потребителя на перерасчет суммы платы за предоставленную теплоэнергию вследствие перерывов в теплоснабжении или отклонении качества тепловой энергии с момента подачи такого заявления</w:t>
                  </w:r>
                </w:p>
              </w:tc>
              <w:tc>
                <w:tcPr>
                  <w:tcW w:w="1647" w:type="dxa"/>
                  <w:vAlign w:val="center"/>
                  <w:hideMark/>
                </w:tcPr>
                <w:p w14:paraId="3D4AE3B7"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рассмотрения субъектом заявлений потребителей на перерасчет суммы платы за предоставленную теплоэнергию вследствие перерывов в теплоснабжении или отклонении качества тепловой энергии с момента подачи таких заявлений, решения по которым приняты субъектом в отчетном году, к количеству таких заявлений потребителей</w:t>
                  </w:r>
                </w:p>
              </w:tc>
            </w:tr>
            <w:tr w:rsidR="00AB038F" w:rsidRPr="009E6CFF" w14:paraId="420DC8F2" w14:textId="77777777" w:rsidTr="00CD3414">
              <w:tc>
                <w:tcPr>
                  <w:tcW w:w="183" w:type="dxa"/>
                  <w:vAlign w:val="center"/>
                  <w:hideMark/>
                </w:tcPr>
                <w:p w14:paraId="3B47F007" w14:textId="77777777" w:rsidR="00AB038F" w:rsidRPr="009E6CFF" w:rsidRDefault="00AB038F" w:rsidP="00AB038F">
                  <w:pPr>
                    <w:overflowPunct/>
                    <w:autoSpaceDE/>
                    <w:autoSpaceDN/>
                    <w:adjustRightInd/>
                  </w:pPr>
                </w:p>
              </w:tc>
              <w:tc>
                <w:tcPr>
                  <w:tcW w:w="3253" w:type="dxa"/>
                  <w:vAlign w:val="center"/>
                  <w:hideMark/>
                </w:tcPr>
                <w:p w14:paraId="51D016FB" w14:textId="77777777" w:rsidR="00AB038F" w:rsidRPr="009E6CFF" w:rsidRDefault="00AB038F" w:rsidP="00AB038F">
                  <w:pPr>
                    <w:overflowPunct/>
                    <w:autoSpaceDE/>
                    <w:autoSpaceDN/>
                    <w:adjustRightInd/>
                    <w:spacing w:before="100" w:beforeAutospacing="1" w:after="100" w:afterAutospacing="1"/>
                  </w:pPr>
                  <w:r w:rsidRPr="009E6CFF">
                    <w:t>Показатель надежности регулируемой услуги</w:t>
                  </w:r>
                </w:p>
              </w:tc>
              <w:tc>
                <w:tcPr>
                  <w:tcW w:w="1647" w:type="dxa"/>
                  <w:vAlign w:val="center"/>
                  <w:hideMark/>
                </w:tcPr>
                <w:p w14:paraId="370E7E3D" w14:textId="77777777" w:rsidR="00AB038F" w:rsidRPr="009E6CFF" w:rsidRDefault="00AB038F" w:rsidP="00AB038F">
                  <w:pPr>
                    <w:overflowPunct/>
                    <w:autoSpaceDE/>
                    <w:autoSpaceDN/>
                    <w:adjustRightInd/>
                  </w:pPr>
                </w:p>
              </w:tc>
            </w:tr>
            <w:tr w:rsidR="00AB038F" w:rsidRPr="009E6CFF" w14:paraId="4CE4D90D" w14:textId="77777777" w:rsidTr="00CD3414">
              <w:tc>
                <w:tcPr>
                  <w:tcW w:w="183" w:type="dxa"/>
                  <w:vAlign w:val="center"/>
                  <w:hideMark/>
                </w:tcPr>
                <w:p w14:paraId="25E2BD23" w14:textId="77777777" w:rsidR="00AB038F" w:rsidRPr="009E6CFF" w:rsidRDefault="00AB038F" w:rsidP="00AB038F">
                  <w:pPr>
                    <w:overflowPunct/>
                    <w:autoSpaceDE/>
                    <w:autoSpaceDN/>
                    <w:adjustRightInd/>
                    <w:spacing w:before="100" w:beforeAutospacing="1" w:after="100" w:afterAutospacing="1"/>
                  </w:pPr>
                  <w:r w:rsidRPr="009E6CFF">
                    <w:lastRenderedPageBreak/>
                    <w:t>3</w:t>
                  </w:r>
                </w:p>
              </w:tc>
              <w:tc>
                <w:tcPr>
                  <w:tcW w:w="3253" w:type="dxa"/>
                  <w:vAlign w:val="center"/>
                  <w:hideMark/>
                </w:tcPr>
                <w:p w14:paraId="067EBDA9" w14:textId="77777777" w:rsidR="00AB038F" w:rsidRPr="009E6CFF" w:rsidRDefault="00AB038F" w:rsidP="00AB038F">
                  <w:pPr>
                    <w:overflowPunct/>
                    <w:autoSpaceDE/>
                    <w:autoSpaceDN/>
                    <w:adjustRightInd/>
                    <w:spacing w:before="100" w:beforeAutospacing="1" w:after="100" w:afterAutospacing="1"/>
                  </w:pPr>
                  <w:r w:rsidRPr="009E6CFF">
                    <w:t>Продолжительность внеплановых прерываний оказания услуги на один объект</w:t>
                  </w:r>
                </w:p>
              </w:tc>
              <w:tc>
                <w:tcPr>
                  <w:tcW w:w="1647" w:type="dxa"/>
                  <w:vAlign w:val="center"/>
                  <w:hideMark/>
                </w:tcPr>
                <w:p w14:paraId="473EBCFC"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внеплановых прерываний оказания услуги за год к общему количеству объектов</w:t>
                  </w:r>
                </w:p>
              </w:tc>
            </w:tr>
            <w:tr w:rsidR="00AB038F" w:rsidRPr="009E6CFF" w14:paraId="02065E17" w14:textId="77777777" w:rsidTr="00CD3414">
              <w:tc>
                <w:tcPr>
                  <w:tcW w:w="183" w:type="dxa"/>
                  <w:vAlign w:val="center"/>
                  <w:hideMark/>
                </w:tcPr>
                <w:p w14:paraId="0267A8D5" w14:textId="77777777" w:rsidR="00AB038F" w:rsidRPr="009E6CFF" w:rsidRDefault="00AB038F" w:rsidP="00AB038F">
                  <w:pPr>
                    <w:overflowPunct/>
                    <w:autoSpaceDE/>
                    <w:autoSpaceDN/>
                    <w:adjustRightInd/>
                    <w:spacing w:before="100" w:beforeAutospacing="1" w:after="100" w:afterAutospacing="1"/>
                  </w:pPr>
                  <w:r w:rsidRPr="009E6CFF">
                    <w:t>4</w:t>
                  </w:r>
                </w:p>
              </w:tc>
              <w:tc>
                <w:tcPr>
                  <w:tcW w:w="3253" w:type="dxa"/>
                  <w:vAlign w:val="center"/>
                  <w:hideMark/>
                </w:tcPr>
                <w:p w14:paraId="5DC4B670" w14:textId="77777777" w:rsidR="00AB038F" w:rsidRPr="009E6CFF" w:rsidRDefault="00AB038F" w:rsidP="00AB038F">
                  <w:pPr>
                    <w:overflowPunct/>
                    <w:autoSpaceDE/>
                    <w:autoSpaceDN/>
                    <w:adjustRightInd/>
                    <w:spacing w:before="100" w:beforeAutospacing="1" w:after="100" w:afterAutospacing="1"/>
                  </w:pPr>
                  <w:r w:rsidRPr="009E6CFF">
                    <w:t>Частота внеплановых прерываний оказания услуги на один объект</w:t>
                  </w:r>
                </w:p>
              </w:tc>
              <w:tc>
                <w:tcPr>
                  <w:tcW w:w="1647" w:type="dxa"/>
                  <w:vAlign w:val="center"/>
                  <w:hideMark/>
                </w:tcPr>
                <w:p w14:paraId="5E97D655" w14:textId="77777777" w:rsidR="00AB038F" w:rsidRPr="009E6CFF" w:rsidRDefault="00AB038F" w:rsidP="00AB038F">
                  <w:pPr>
                    <w:overflowPunct/>
                    <w:autoSpaceDE/>
                    <w:autoSpaceDN/>
                    <w:adjustRightInd/>
                    <w:spacing w:before="100" w:beforeAutospacing="1" w:after="100" w:afterAutospacing="1"/>
                  </w:pPr>
                  <w:r w:rsidRPr="009E6CFF">
                    <w:t>Отношение общего количества внеплановых прерываний оказания услуги за год к общему количеству объектов</w:t>
                  </w:r>
                </w:p>
              </w:tc>
            </w:tr>
          </w:tbl>
          <w:p w14:paraId="4954385A" w14:textId="77777777" w:rsidR="00AB038F" w:rsidRPr="009E6CFF" w:rsidRDefault="00AB038F" w:rsidP="00AB038F">
            <w:pPr>
              <w:overflowPunct/>
              <w:autoSpaceDE/>
              <w:autoSpaceDN/>
              <w:adjustRightInd/>
              <w:ind w:firstLine="611"/>
              <w:jc w:val="both"/>
            </w:pPr>
            <w:r w:rsidRPr="009E6CFF">
              <w:t>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3F029DAE" w14:textId="77777777" w:rsidR="00AB038F" w:rsidRPr="009E6CFF" w:rsidRDefault="00AB038F" w:rsidP="00AB038F">
            <w:pPr>
              <w:overflowPunct/>
              <w:autoSpaceDE/>
              <w:autoSpaceDN/>
              <w:adjustRightInd/>
              <w:ind w:firstLine="611"/>
              <w:jc w:val="both"/>
            </w:pPr>
            <w:r w:rsidRPr="009E6CFF">
              <w:t>снабжение тепловой энергией</w:t>
            </w:r>
          </w:p>
          <w:tbl>
            <w:tblPr>
              <w:tblW w:w="5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
              <w:gridCol w:w="2261"/>
              <w:gridCol w:w="2742"/>
            </w:tblGrid>
            <w:tr w:rsidR="00AB038F" w:rsidRPr="009E6CFF" w14:paraId="3484CFC6" w14:textId="77777777" w:rsidTr="00CD3414">
              <w:tc>
                <w:tcPr>
                  <w:tcW w:w="183" w:type="dxa"/>
                  <w:vAlign w:val="center"/>
                  <w:hideMark/>
                </w:tcPr>
                <w:p w14:paraId="6267E38A"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2261" w:type="dxa"/>
                  <w:vAlign w:val="center"/>
                  <w:hideMark/>
                </w:tcPr>
                <w:p w14:paraId="46912257"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регулируемой услуги</w:t>
                  </w:r>
                </w:p>
              </w:tc>
              <w:tc>
                <w:tcPr>
                  <w:tcW w:w="2742" w:type="dxa"/>
                  <w:vAlign w:val="center"/>
                  <w:hideMark/>
                </w:tcPr>
                <w:p w14:paraId="48DF2B16"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30C5879E" w14:textId="77777777" w:rsidTr="00CD3414">
              <w:tc>
                <w:tcPr>
                  <w:tcW w:w="183" w:type="dxa"/>
                  <w:vAlign w:val="center"/>
                  <w:hideMark/>
                </w:tcPr>
                <w:p w14:paraId="66239E2B" w14:textId="77777777" w:rsidR="00AB038F" w:rsidRPr="009E6CFF" w:rsidRDefault="00AB038F" w:rsidP="00AB038F">
                  <w:pPr>
                    <w:overflowPunct/>
                    <w:autoSpaceDE/>
                    <w:autoSpaceDN/>
                    <w:adjustRightInd/>
                    <w:spacing w:before="100" w:beforeAutospacing="1" w:after="100" w:afterAutospacing="1"/>
                  </w:pPr>
                  <w:r w:rsidRPr="009E6CFF">
                    <w:t>1</w:t>
                  </w:r>
                </w:p>
              </w:tc>
              <w:tc>
                <w:tcPr>
                  <w:tcW w:w="2261" w:type="dxa"/>
                  <w:vAlign w:val="center"/>
                  <w:hideMark/>
                </w:tcPr>
                <w:p w14:paraId="7F77BD25" w14:textId="77777777" w:rsidR="00AB038F" w:rsidRPr="009E6CFF" w:rsidRDefault="00AB038F" w:rsidP="00AB038F">
                  <w:pPr>
                    <w:overflowPunct/>
                    <w:autoSpaceDE/>
                    <w:autoSpaceDN/>
                    <w:adjustRightInd/>
                    <w:spacing w:before="100" w:beforeAutospacing="1" w:after="100" w:afterAutospacing="1"/>
                  </w:pPr>
                  <w:r w:rsidRPr="009E6CFF">
                    <w:t>Срок рассмотрения заявлений на заключение договора теплоснабжения потребителя на подключение к услуге</w:t>
                  </w:r>
                </w:p>
              </w:tc>
              <w:tc>
                <w:tcPr>
                  <w:tcW w:w="2742" w:type="dxa"/>
                  <w:vAlign w:val="center"/>
                  <w:hideMark/>
                </w:tcPr>
                <w:p w14:paraId="2FA0395E"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календарных днях) рассмотрения субъектом заявлений на заключение договора на оказание услуг по снабжению тепловой энергией к количеству таких заявлений</w:t>
                  </w:r>
                </w:p>
              </w:tc>
            </w:tr>
            <w:tr w:rsidR="00AB038F" w:rsidRPr="009E6CFF" w14:paraId="26E8039B" w14:textId="77777777" w:rsidTr="00CD3414">
              <w:tc>
                <w:tcPr>
                  <w:tcW w:w="183" w:type="dxa"/>
                  <w:vAlign w:val="center"/>
                  <w:hideMark/>
                </w:tcPr>
                <w:p w14:paraId="24F08248" w14:textId="77777777" w:rsidR="00AB038F" w:rsidRPr="009E6CFF" w:rsidRDefault="00AB038F" w:rsidP="00AB038F">
                  <w:pPr>
                    <w:overflowPunct/>
                    <w:autoSpaceDE/>
                    <w:autoSpaceDN/>
                    <w:adjustRightInd/>
                    <w:spacing w:before="100" w:beforeAutospacing="1" w:after="100" w:afterAutospacing="1"/>
                  </w:pPr>
                  <w:r w:rsidRPr="009E6CFF">
                    <w:t>2</w:t>
                  </w:r>
                </w:p>
              </w:tc>
              <w:tc>
                <w:tcPr>
                  <w:tcW w:w="2261" w:type="dxa"/>
                  <w:vAlign w:val="center"/>
                  <w:hideMark/>
                </w:tcPr>
                <w:p w14:paraId="39C2BB61" w14:textId="77777777" w:rsidR="00AB038F" w:rsidRPr="009E6CFF" w:rsidRDefault="00AB038F" w:rsidP="00AB038F">
                  <w:pPr>
                    <w:overflowPunct/>
                    <w:autoSpaceDE/>
                    <w:autoSpaceDN/>
                    <w:adjustRightInd/>
                    <w:spacing w:before="100" w:beforeAutospacing="1" w:after="100" w:afterAutospacing="1"/>
                  </w:pPr>
                  <w:r w:rsidRPr="009E6CFF">
                    <w:t xml:space="preserve">Срок рассмотрения ответов на обращения потребителей по вопросам качества предоставленных услуг, в </w:t>
                  </w:r>
                  <w:r w:rsidRPr="009E6CFF">
                    <w:lastRenderedPageBreak/>
                    <w:t>том числе на выставленные счета на оплату</w:t>
                  </w:r>
                </w:p>
              </w:tc>
              <w:tc>
                <w:tcPr>
                  <w:tcW w:w="2742" w:type="dxa"/>
                  <w:vAlign w:val="center"/>
                  <w:hideMark/>
                </w:tcPr>
                <w:p w14:paraId="7E9B4D0E" w14:textId="77777777" w:rsidR="00AB038F" w:rsidRPr="009E6CFF" w:rsidRDefault="00AB038F" w:rsidP="00AB038F">
                  <w:pPr>
                    <w:overflowPunct/>
                    <w:autoSpaceDE/>
                    <w:autoSpaceDN/>
                    <w:adjustRightInd/>
                    <w:spacing w:before="100" w:beforeAutospacing="1" w:after="100" w:afterAutospacing="1"/>
                  </w:pPr>
                  <w:r w:rsidRPr="009E6CFF">
                    <w:lastRenderedPageBreak/>
                    <w:t xml:space="preserve">Отношение общей продолжительности (в календарных днях) рассмотрения субъектом обращений потребителей по </w:t>
                  </w:r>
                  <w:r w:rsidRPr="009E6CFF">
                    <w:lastRenderedPageBreak/>
                    <w:t>вопросам качества предоставленных услуг, в том числе на выставленные счета на оплату, к количеству таких обращений потребителей</w:t>
                  </w:r>
                </w:p>
              </w:tc>
            </w:tr>
            <w:tr w:rsidR="00AB038F" w:rsidRPr="009E6CFF" w14:paraId="118E6EFF" w14:textId="77777777" w:rsidTr="00CD3414">
              <w:tc>
                <w:tcPr>
                  <w:tcW w:w="183" w:type="dxa"/>
                  <w:vAlign w:val="center"/>
                  <w:hideMark/>
                </w:tcPr>
                <w:p w14:paraId="2DDF0BFB" w14:textId="77777777" w:rsidR="00AB038F" w:rsidRPr="009E6CFF" w:rsidRDefault="00AB038F" w:rsidP="00AB038F">
                  <w:pPr>
                    <w:overflowPunct/>
                    <w:autoSpaceDE/>
                    <w:autoSpaceDN/>
                    <w:adjustRightInd/>
                  </w:pPr>
                </w:p>
              </w:tc>
              <w:tc>
                <w:tcPr>
                  <w:tcW w:w="2261" w:type="dxa"/>
                  <w:vAlign w:val="center"/>
                  <w:hideMark/>
                </w:tcPr>
                <w:p w14:paraId="60DB5846" w14:textId="77777777" w:rsidR="00AB038F" w:rsidRPr="009E6CFF" w:rsidRDefault="00AB038F" w:rsidP="00AB038F">
                  <w:pPr>
                    <w:overflowPunct/>
                    <w:autoSpaceDE/>
                    <w:autoSpaceDN/>
                    <w:adjustRightInd/>
                    <w:spacing w:before="100" w:beforeAutospacing="1" w:after="100" w:afterAutospacing="1"/>
                  </w:pPr>
                  <w:r w:rsidRPr="009E6CFF">
                    <w:t>Показатель надежности регулируемой услуги</w:t>
                  </w:r>
                </w:p>
              </w:tc>
              <w:tc>
                <w:tcPr>
                  <w:tcW w:w="2742" w:type="dxa"/>
                  <w:vAlign w:val="center"/>
                  <w:hideMark/>
                </w:tcPr>
                <w:p w14:paraId="59D66931" w14:textId="77777777" w:rsidR="00AB038F" w:rsidRPr="009E6CFF" w:rsidRDefault="00AB038F" w:rsidP="00AB038F">
                  <w:pPr>
                    <w:overflowPunct/>
                    <w:autoSpaceDE/>
                    <w:autoSpaceDN/>
                    <w:adjustRightInd/>
                  </w:pPr>
                </w:p>
              </w:tc>
            </w:tr>
            <w:tr w:rsidR="00AB038F" w:rsidRPr="009E6CFF" w14:paraId="2B167183" w14:textId="77777777" w:rsidTr="00CD3414">
              <w:tc>
                <w:tcPr>
                  <w:tcW w:w="183" w:type="dxa"/>
                  <w:vAlign w:val="center"/>
                  <w:hideMark/>
                </w:tcPr>
                <w:p w14:paraId="2044D939" w14:textId="77777777" w:rsidR="00AB038F" w:rsidRPr="009E6CFF" w:rsidRDefault="00AB038F" w:rsidP="00AB038F">
                  <w:pPr>
                    <w:overflowPunct/>
                    <w:autoSpaceDE/>
                    <w:autoSpaceDN/>
                    <w:adjustRightInd/>
                  </w:pPr>
                </w:p>
              </w:tc>
              <w:tc>
                <w:tcPr>
                  <w:tcW w:w="2261" w:type="dxa"/>
                  <w:vAlign w:val="center"/>
                  <w:hideMark/>
                </w:tcPr>
                <w:p w14:paraId="0C4E161C" w14:textId="77777777" w:rsidR="00AB038F" w:rsidRPr="009E6CFF" w:rsidRDefault="00AB038F" w:rsidP="00AB038F">
                  <w:pPr>
                    <w:overflowPunct/>
                    <w:autoSpaceDE/>
                    <w:autoSpaceDN/>
                    <w:adjustRightInd/>
                    <w:spacing w:before="100" w:beforeAutospacing="1" w:after="100" w:afterAutospacing="1"/>
                  </w:pPr>
                  <w:r w:rsidRPr="009E6CFF">
                    <w:t>Количество подтвержденных фактов некорректного выставления счетов за услуги теплоснабжения</w:t>
                  </w:r>
                </w:p>
              </w:tc>
              <w:tc>
                <w:tcPr>
                  <w:tcW w:w="2742" w:type="dxa"/>
                  <w:vAlign w:val="center"/>
                  <w:hideMark/>
                </w:tcPr>
                <w:p w14:paraId="2AB2DEB4" w14:textId="77777777" w:rsidR="00AB038F" w:rsidRPr="009E6CFF" w:rsidRDefault="00AB038F" w:rsidP="00AB038F">
                  <w:pPr>
                    <w:overflowPunct/>
                    <w:autoSpaceDE/>
                    <w:autoSpaceDN/>
                    <w:adjustRightInd/>
                    <w:spacing w:before="100" w:beforeAutospacing="1" w:after="100" w:afterAutospacing="1"/>
                  </w:pPr>
                  <w:r w:rsidRPr="009E6CFF">
                    <w:t>Количество подтвержденных фактов некорректного выставления счетов за услуги теплоснабжения</w:t>
                  </w:r>
                </w:p>
              </w:tc>
            </w:tr>
            <w:tr w:rsidR="00AB038F" w:rsidRPr="009E6CFF" w14:paraId="7A9D5DEE" w14:textId="77777777" w:rsidTr="00CD3414">
              <w:tc>
                <w:tcPr>
                  <w:tcW w:w="183" w:type="dxa"/>
                  <w:vAlign w:val="center"/>
                  <w:hideMark/>
                </w:tcPr>
                <w:p w14:paraId="170D8B6E" w14:textId="77777777" w:rsidR="00AB038F" w:rsidRPr="009E6CFF" w:rsidRDefault="00AB038F" w:rsidP="00AB038F">
                  <w:pPr>
                    <w:overflowPunct/>
                    <w:autoSpaceDE/>
                    <w:autoSpaceDN/>
                    <w:adjustRightInd/>
                  </w:pPr>
                </w:p>
              </w:tc>
              <w:tc>
                <w:tcPr>
                  <w:tcW w:w="2261" w:type="dxa"/>
                  <w:vAlign w:val="center"/>
                  <w:hideMark/>
                </w:tcPr>
                <w:p w14:paraId="7DAAB075" w14:textId="77777777" w:rsidR="00AB038F" w:rsidRPr="009E6CFF" w:rsidRDefault="00AB038F" w:rsidP="00AB038F">
                  <w:pPr>
                    <w:overflowPunct/>
                    <w:autoSpaceDE/>
                    <w:autoSpaceDN/>
                    <w:adjustRightInd/>
                    <w:spacing w:before="100" w:beforeAutospacing="1" w:after="100" w:afterAutospacing="1"/>
                  </w:pPr>
                  <w:r w:rsidRPr="009E6CFF">
                    <w:t>Собираемость платежей с потребителей за оказанные регулируемые услуги</w:t>
                  </w:r>
                </w:p>
              </w:tc>
              <w:tc>
                <w:tcPr>
                  <w:tcW w:w="2742" w:type="dxa"/>
                  <w:vAlign w:val="center"/>
                  <w:hideMark/>
                </w:tcPr>
                <w:p w14:paraId="18406CDF" w14:textId="77777777" w:rsidR="00AB038F" w:rsidRPr="009E6CFF" w:rsidRDefault="00AB038F" w:rsidP="00AB038F">
                  <w:pPr>
                    <w:overflowPunct/>
                    <w:autoSpaceDE/>
                    <w:autoSpaceDN/>
                    <w:adjustRightInd/>
                    <w:spacing w:before="100" w:beforeAutospacing="1" w:after="100" w:afterAutospacing="1"/>
                  </w:pPr>
                  <w:r w:rsidRPr="009E6CFF">
                    <w:t>Отношение суммы оплаты за вычетом других доходов к сумме начисления</w:t>
                  </w:r>
                </w:p>
              </w:tc>
            </w:tr>
          </w:tbl>
          <w:p w14:paraId="02297923" w14:textId="77777777" w:rsidR="00AB038F" w:rsidRPr="009E6CFF" w:rsidRDefault="00AB038F" w:rsidP="00AB038F">
            <w:pPr>
              <w:overflowPunct/>
              <w:autoSpaceDE/>
              <w:autoSpaceDN/>
              <w:adjustRightInd/>
              <w:ind w:firstLine="175"/>
            </w:pPr>
            <w:r w:rsidRPr="009E6CFF">
              <w:t>В сфере водоснабжения и (или) водоотведения:</w:t>
            </w:r>
          </w:p>
          <w:p w14:paraId="0C18E8FE" w14:textId="77777777" w:rsidR="00AB038F" w:rsidRPr="009E6CFF" w:rsidRDefault="00AB038F" w:rsidP="00AB038F">
            <w:pPr>
              <w:overflowPunct/>
              <w:autoSpaceDE/>
              <w:autoSpaceDN/>
              <w:adjustRightInd/>
              <w:ind w:firstLine="175"/>
            </w:pPr>
            <w:r w:rsidRPr="009E6CFF">
              <w:t>подача воды по распределительным сетям</w:t>
            </w:r>
          </w:p>
          <w:tbl>
            <w:tblPr>
              <w:tblW w:w="5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61"/>
              <w:gridCol w:w="2650"/>
              <w:gridCol w:w="2082"/>
            </w:tblGrid>
            <w:tr w:rsidR="00AB038F" w:rsidRPr="009E6CFF" w14:paraId="6C0A80BD" w14:textId="77777777" w:rsidTr="00CD3414">
              <w:tc>
                <w:tcPr>
                  <w:tcW w:w="361" w:type="dxa"/>
                  <w:vAlign w:val="center"/>
                  <w:hideMark/>
                </w:tcPr>
                <w:p w14:paraId="32AF115F"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2650" w:type="dxa"/>
                  <w:vAlign w:val="center"/>
                  <w:hideMark/>
                </w:tcPr>
                <w:p w14:paraId="013A43B8"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показателей качества и надежности регулируемой услуги</w:t>
                  </w:r>
                </w:p>
              </w:tc>
              <w:tc>
                <w:tcPr>
                  <w:tcW w:w="2082" w:type="dxa"/>
                  <w:vAlign w:val="center"/>
                  <w:hideMark/>
                </w:tcPr>
                <w:p w14:paraId="3344A8BF"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40992E2B" w14:textId="77777777" w:rsidTr="00CD3414">
              <w:tc>
                <w:tcPr>
                  <w:tcW w:w="361" w:type="dxa"/>
                  <w:vAlign w:val="center"/>
                  <w:hideMark/>
                </w:tcPr>
                <w:p w14:paraId="69F9BC15" w14:textId="77777777" w:rsidR="00AB038F" w:rsidRPr="009E6CFF" w:rsidRDefault="00AB038F" w:rsidP="00AB038F">
                  <w:pPr>
                    <w:overflowPunct/>
                    <w:autoSpaceDE/>
                    <w:autoSpaceDN/>
                    <w:adjustRightInd/>
                    <w:spacing w:before="100" w:beforeAutospacing="1" w:after="100" w:afterAutospacing="1"/>
                  </w:pPr>
                  <w:r w:rsidRPr="009E6CFF">
                    <w:t>1</w:t>
                  </w:r>
                </w:p>
              </w:tc>
              <w:tc>
                <w:tcPr>
                  <w:tcW w:w="2650" w:type="dxa"/>
                  <w:vAlign w:val="center"/>
                  <w:hideMark/>
                </w:tcPr>
                <w:p w14:paraId="2CB16159" w14:textId="77777777" w:rsidR="00AB038F" w:rsidRPr="009E6CFF" w:rsidRDefault="00AB038F" w:rsidP="00AB038F">
                  <w:pPr>
                    <w:overflowPunct/>
                    <w:autoSpaceDE/>
                    <w:autoSpaceDN/>
                    <w:adjustRightInd/>
                    <w:spacing w:before="100" w:beforeAutospacing="1" w:after="100" w:afterAutospacing="1"/>
                  </w:pPr>
                  <w:r w:rsidRPr="009E6CFF">
                    <w:t>Срок рассмотрения субъектом заявки потребителя на получение доступа к услуге</w:t>
                  </w:r>
                </w:p>
              </w:tc>
              <w:tc>
                <w:tcPr>
                  <w:tcW w:w="2082" w:type="dxa"/>
                  <w:vAlign w:val="center"/>
                  <w:hideMark/>
                </w:tcPr>
                <w:p w14:paraId="2BF06681"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рассмотрения субъектом всех заявок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заявок потребителей за отчетный год</w:t>
                  </w:r>
                </w:p>
              </w:tc>
            </w:tr>
            <w:tr w:rsidR="00AB038F" w:rsidRPr="009E6CFF" w14:paraId="4F781437" w14:textId="77777777" w:rsidTr="00CD3414">
              <w:tc>
                <w:tcPr>
                  <w:tcW w:w="361" w:type="dxa"/>
                  <w:vAlign w:val="center"/>
                  <w:hideMark/>
                </w:tcPr>
                <w:p w14:paraId="4F8CF027" w14:textId="77777777" w:rsidR="00AB038F" w:rsidRPr="009E6CFF" w:rsidRDefault="00AB038F" w:rsidP="00AB038F">
                  <w:pPr>
                    <w:overflowPunct/>
                    <w:autoSpaceDE/>
                    <w:autoSpaceDN/>
                    <w:adjustRightInd/>
                    <w:spacing w:before="100" w:beforeAutospacing="1" w:after="100" w:afterAutospacing="1"/>
                  </w:pPr>
                  <w:r w:rsidRPr="009E6CFF">
                    <w:t>2</w:t>
                  </w:r>
                </w:p>
              </w:tc>
              <w:tc>
                <w:tcPr>
                  <w:tcW w:w="2650" w:type="dxa"/>
                  <w:vAlign w:val="center"/>
                  <w:hideMark/>
                </w:tcPr>
                <w:p w14:paraId="6CE5DB69" w14:textId="77777777" w:rsidR="00AB038F" w:rsidRPr="009E6CFF" w:rsidRDefault="00AB038F" w:rsidP="00AB038F">
                  <w:pPr>
                    <w:overflowPunct/>
                    <w:autoSpaceDE/>
                    <w:autoSpaceDN/>
                    <w:adjustRightInd/>
                    <w:spacing w:before="100" w:beforeAutospacing="1" w:after="100" w:afterAutospacing="1"/>
                  </w:pPr>
                  <w:r w:rsidRPr="009E6CFF">
                    <w:t xml:space="preserve">Срок выдачи потребителю технических условий на </w:t>
                  </w:r>
                  <w:r w:rsidRPr="009E6CFF">
                    <w:lastRenderedPageBreak/>
                    <w:t>присоединение объектов потребителей к сетям водоснабжения субъекта с момента получения заявления от потребителя</w:t>
                  </w:r>
                </w:p>
              </w:tc>
              <w:tc>
                <w:tcPr>
                  <w:tcW w:w="2082" w:type="dxa"/>
                  <w:vAlign w:val="center"/>
                  <w:hideMark/>
                </w:tcPr>
                <w:p w14:paraId="491F43C7" w14:textId="77777777" w:rsidR="00AB038F" w:rsidRPr="009E6CFF" w:rsidRDefault="00AB038F" w:rsidP="00AB038F">
                  <w:pPr>
                    <w:overflowPunct/>
                    <w:autoSpaceDE/>
                    <w:autoSpaceDN/>
                    <w:adjustRightInd/>
                    <w:spacing w:before="100" w:beforeAutospacing="1" w:after="100" w:afterAutospacing="1"/>
                  </w:pPr>
                  <w:r w:rsidRPr="009E6CFF">
                    <w:lastRenderedPageBreak/>
                    <w:t xml:space="preserve">Отношение общей продолжительности (в </w:t>
                  </w:r>
                  <w:r w:rsidRPr="009E6CFF">
                    <w:lastRenderedPageBreak/>
                    <w:t>рабочих днях) выдачи технических условий на присоединение объектов потребителей к сетям водоснабжения субъекта с момента получения заявлений от потребителей, решения о выдаче которых приняты субъектом в отчетном году, к количеству таких заявлений</w:t>
                  </w:r>
                </w:p>
              </w:tc>
            </w:tr>
            <w:tr w:rsidR="00AB038F" w:rsidRPr="009E6CFF" w14:paraId="57115B96" w14:textId="77777777" w:rsidTr="00CD3414">
              <w:tc>
                <w:tcPr>
                  <w:tcW w:w="361" w:type="dxa"/>
                  <w:vAlign w:val="center"/>
                  <w:hideMark/>
                </w:tcPr>
                <w:p w14:paraId="4CAC6389" w14:textId="77777777" w:rsidR="00AB038F" w:rsidRPr="009E6CFF" w:rsidRDefault="00AB038F" w:rsidP="00AB038F">
                  <w:pPr>
                    <w:overflowPunct/>
                    <w:autoSpaceDE/>
                    <w:autoSpaceDN/>
                    <w:adjustRightInd/>
                    <w:spacing w:before="100" w:beforeAutospacing="1" w:after="100" w:afterAutospacing="1"/>
                  </w:pPr>
                  <w:r w:rsidRPr="009E6CFF">
                    <w:lastRenderedPageBreak/>
                    <w:t>3</w:t>
                  </w:r>
                </w:p>
              </w:tc>
              <w:tc>
                <w:tcPr>
                  <w:tcW w:w="2650" w:type="dxa"/>
                  <w:vAlign w:val="center"/>
                  <w:hideMark/>
                </w:tcPr>
                <w:p w14:paraId="0C736BA5" w14:textId="77777777" w:rsidR="00AB038F" w:rsidRPr="009E6CFF" w:rsidRDefault="00AB038F" w:rsidP="00AB038F">
                  <w:pPr>
                    <w:overflowPunct/>
                    <w:autoSpaceDE/>
                    <w:autoSpaceDN/>
                    <w:adjustRightInd/>
                    <w:spacing w:before="100" w:beforeAutospacing="1" w:after="100" w:afterAutospacing="1"/>
                  </w:pPr>
                  <w:r w:rsidRPr="009E6CFF">
                    <w:t>Срок предварительного уведомления субъектом потребителя о приостановлении подачи услуги потребителю более чем на сутки, за исключением случаев приостановления подачи услуг за неоплату.</w:t>
                  </w:r>
                </w:p>
              </w:tc>
              <w:tc>
                <w:tcPr>
                  <w:tcW w:w="2082" w:type="dxa"/>
                  <w:vAlign w:val="center"/>
                  <w:hideMark/>
                </w:tcPr>
                <w:p w14:paraId="42F5497F"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календарных днях) предварительного уведомления субъектом потребителя до момента приостановления подачи услуги более чем на сутки, за исключением случаев приостановления подачи услуг за неоплату, за который субъект уведомляет потребителей о таких приостановлениях за отчетный год к количеству всех приостановок подачи услуги потребителям за отчетный год</w:t>
                  </w:r>
                </w:p>
              </w:tc>
            </w:tr>
            <w:tr w:rsidR="00AB038F" w:rsidRPr="009E6CFF" w14:paraId="12B816B7" w14:textId="77777777" w:rsidTr="00CD3414">
              <w:tc>
                <w:tcPr>
                  <w:tcW w:w="361" w:type="dxa"/>
                  <w:vAlign w:val="center"/>
                  <w:hideMark/>
                </w:tcPr>
                <w:p w14:paraId="4FF36A26" w14:textId="77777777" w:rsidR="00AB038F" w:rsidRPr="009E6CFF" w:rsidRDefault="00AB038F" w:rsidP="00AB038F">
                  <w:pPr>
                    <w:overflowPunct/>
                    <w:autoSpaceDE/>
                    <w:autoSpaceDN/>
                    <w:adjustRightInd/>
                    <w:spacing w:before="100" w:beforeAutospacing="1" w:after="100" w:afterAutospacing="1"/>
                  </w:pPr>
                  <w:r w:rsidRPr="009E6CFF">
                    <w:t>4</w:t>
                  </w:r>
                </w:p>
              </w:tc>
              <w:tc>
                <w:tcPr>
                  <w:tcW w:w="2650" w:type="dxa"/>
                  <w:vAlign w:val="center"/>
                  <w:hideMark/>
                </w:tcPr>
                <w:p w14:paraId="483C19C8" w14:textId="77777777" w:rsidR="00AB038F" w:rsidRPr="009E6CFF" w:rsidRDefault="00AB038F" w:rsidP="00AB038F">
                  <w:pPr>
                    <w:overflowPunct/>
                    <w:autoSpaceDE/>
                    <w:autoSpaceDN/>
                    <w:adjustRightInd/>
                    <w:spacing w:before="100" w:beforeAutospacing="1" w:after="100" w:afterAutospacing="1"/>
                  </w:pPr>
                  <w:r w:rsidRPr="009E6CFF">
                    <w:t xml:space="preserve">Срок восстановления субъектом подачи услуги потребителю с момента устранения причины </w:t>
                  </w:r>
                  <w:r w:rsidRPr="009E6CFF">
                    <w:lastRenderedPageBreak/>
                    <w:t>приостановления подачи услуги</w:t>
                  </w:r>
                </w:p>
              </w:tc>
              <w:tc>
                <w:tcPr>
                  <w:tcW w:w="2082" w:type="dxa"/>
                  <w:vAlign w:val="center"/>
                  <w:hideMark/>
                </w:tcPr>
                <w:p w14:paraId="44B5EFAA" w14:textId="77777777" w:rsidR="00AB038F" w:rsidRPr="009E6CFF" w:rsidRDefault="00AB038F" w:rsidP="00AB038F">
                  <w:pPr>
                    <w:overflowPunct/>
                    <w:autoSpaceDE/>
                    <w:autoSpaceDN/>
                    <w:adjustRightInd/>
                    <w:spacing w:before="100" w:beforeAutospacing="1" w:after="100" w:afterAutospacing="1"/>
                  </w:pPr>
                  <w:r w:rsidRPr="009E6CFF">
                    <w:lastRenderedPageBreak/>
                    <w:t xml:space="preserve">Отношение общей продолжительности (в календарных днях) с момента устранения причин приостановок </w:t>
                  </w:r>
                  <w:r w:rsidRPr="009E6CFF">
                    <w:lastRenderedPageBreak/>
                    <w:t>подачи услуги до полного восстановления субъектом подачи услуги к количеству всех таких приостановок за отчетный год</w:t>
                  </w:r>
                </w:p>
              </w:tc>
            </w:tr>
            <w:tr w:rsidR="00AB038F" w:rsidRPr="009E6CFF" w14:paraId="7AA10661" w14:textId="77777777" w:rsidTr="00CD3414">
              <w:tc>
                <w:tcPr>
                  <w:tcW w:w="361" w:type="dxa"/>
                  <w:vAlign w:val="center"/>
                  <w:hideMark/>
                </w:tcPr>
                <w:p w14:paraId="3B4C28AC" w14:textId="77777777" w:rsidR="00AB038F" w:rsidRPr="009E6CFF" w:rsidRDefault="00AB038F" w:rsidP="00AB038F">
                  <w:pPr>
                    <w:overflowPunct/>
                    <w:autoSpaceDE/>
                    <w:autoSpaceDN/>
                    <w:adjustRightInd/>
                    <w:spacing w:before="100" w:beforeAutospacing="1" w:after="100" w:afterAutospacing="1"/>
                  </w:pPr>
                  <w:r w:rsidRPr="009E6CFF">
                    <w:lastRenderedPageBreak/>
                    <w:t>5</w:t>
                  </w:r>
                </w:p>
              </w:tc>
              <w:tc>
                <w:tcPr>
                  <w:tcW w:w="2650" w:type="dxa"/>
                  <w:vAlign w:val="center"/>
                  <w:hideMark/>
                </w:tcPr>
                <w:p w14:paraId="73C11F2E" w14:textId="77777777" w:rsidR="00AB038F" w:rsidRPr="009E6CFF" w:rsidRDefault="00AB038F" w:rsidP="00AB038F">
                  <w:pPr>
                    <w:overflowPunct/>
                    <w:autoSpaceDE/>
                    <w:autoSpaceDN/>
                    <w:adjustRightInd/>
                    <w:spacing w:before="100" w:beforeAutospacing="1" w:after="100" w:afterAutospacing="1"/>
                  </w:pPr>
                  <w:r w:rsidRPr="009E6CFF">
                    <w:t>Срок реагирования субъекта на жалобу потребителя о возникших неисправностях в работе сооружения системы водоснабжения и (или) водоотведения с момента получения такой жалобы в письменной форме через канцелярию предприятия или устной форме в диспетчерскую</w:t>
                  </w:r>
                </w:p>
              </w:tc>
              <w:tc>
                <w:tcPr>
                  <w:tcW w:w="2082" w:type="dxa"/>
                  <w:vAlign w:val="center"/>
                  <w:hideMark/>
                </w:tcPr>
                <w:p w14:paraId="52D6199A"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часах при устном обращении и рабочих днях при письменном обращении) с момента получения субъектом жалоб потребителей о возникших неисправностей в работе сооружения системы водоотведения до момента полного восстановления работы этого сооружения к количеству всех таких поступивших жалоб за отчетный год</w:t>
                  </w:r>
                </w:p>
              </w:tc>
            </w:tr>
            <w:tr w:rsidR="00AB038F" w:rsidRPr="009E6CFF" w14:paraId="363BA94A" w14:textId="77777777" w:rsidTr="00CD3414">
              <w:tc>
                <w:tcPr>
                  <w:tcW w:w="361" w:type="dxa"/>
                  <w:vAlign w:val="center"/>
                  <w:hideMark/>
                </w:tcPr>
                <w:p w14:paraId="0E7EA47D" w14:textId="77777777" w:rsidR="00AB038F" w:rsidRPr="009E6CFF" w:rsidRDefault="00AB038F" w:rsidP="00AB038F">
                  <w:pPr>
                    <w:overflowPunct/>
                    <w:autoSpaceDE/>
                    <w:autoSpaceDN/>
                    <w:adjustRightInd/>
                    <w:spacing w:before="100" w:beforeAutospacing="1" w:after="100" w:afterAutospacing="1"/>
                  </w:pPr>
                  <w:r w:rsidRPr="009E6CFF">
                    <w:t>6</w:t>
                  </w:r>
                </w:p>
              </w:tc>
              <w:tc>
                <w:tcPr>
                  <w:tcW w:w="2650" w:type="dxa"/>
                  <w:vAlign w:val="center"/>
                  <w:hideMark/>
                </w:tcPr>
                <w:p w14:paraId="2B78FC98" w14:textId="77777777" w:rsidR="00AB038F" w:rsidRPr="009E6CFF" w:rsidRDefault="00AB038F" w:rsidP="00AB038F">
                  <w:pPr>
                    <w:overflowPunct/>
                    <w:autoSpaceDE/>
                    <w:autoSpaceDN/>
                    <w:adjustRightInd/>
                    <w:spacing w:before="100" w:beforeAutospacing="1" w:after="100" w:afterAutospacing="1"/>
                  </w:pPr>
                  <w:r w:rsidRPr="009E6CFF">
                    <w:t>Срок реагирования субъекта на жалобу потребителя о возникших неисправностях в работе приборов учета с момента получения такой жалобы</w:t>
                  </w:r>
                </w:p>
              </w:tc>
              <w:tc>
                <w:tcPr>
                  <w:tcW w:w="2082" w:type="dxa"/>
                  <w:vAlign w:val="center"/>
                  <w:hideMark/>
                </w:tcPr>
                <w:p w14:paraId="5B7F1B00"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часах) с момента получения субъектом жалоб потребителей о возникших неисправностей в работе приборов учета до момента полного восстановления работы этого прибора к количеству всех поступивших жалоб за отчетный год</w:t>
                  </w:r>
                </w:p>
              </w:tc>
            </w:tr>
          </w:tbl>
          <w:p w14:paraId="29DA5101" w14:textId="77777777" w:rsidR="00AB038F" w:rsidRPr="009E6CFF" w:rsidRDefault="00AB038F" w:rsidP="00AB038F">
            <w:pPr>
              <w:overflowPunct/>
              <w:autoSpaceDE/>
              <w:autoSpaceDN/>
              <w:adjustRightInd/>
            </w:pPr>
            <w:r w:rsidRPr="009E6CFF">
              <w:lastRenderedPageBreak/>
              <w:t>      В сфере водоснабжения и (или) водоотведения:</w:t>
            </w:r>
          </w:p>
          <w:p w14:paraId="37625407" w14:textId="77777777" w:rsidR="00AB038F" w:rsidRPr="009E6CFF" w:rsidRDefault="00AB038F" w:rsidP="00AB038F">
            <w:pPr>
              <w:overflowPunct/>
              <w:autoSpaceDE/>
              <w:autoSpaceDN/>
              <w:adjustRightInd/>
            </w:pPr>
            <w:r w:rsidRPr="009E6CFF">
              <w:t>      отвод сточных вод.</w:t>
            </w:r>
          </w:p>
          <w:tbl>
            <w:tblPr>
              <w:tblW w:w="5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
              <w:gridCol w:w="2403"/>
              <w:gridCol w:w="2552"/>
            </w:tblGrid>
            <w:tr w:rsidR="00AB038F" w:rsidRPr="009E6CFF" w14:paraId="5F04B62B" w14:textId="77777777" w:rsidTr="00CD3414">
              <w:tc>
                <w:tcPr>
                  <w:tcW w:w="183" w:type="dxa"/>
                  <w:vAlign w:val="center"/>
                  <w:hideMark/>
                </w:tcPr>
                <w:p w14:paraId="523E6104"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2403" w:type="dxa"/>
                  <w:vAlign w:val="center"/>
                  <w:hideMark/>
                </w:tcPr>
                <w:p w14:paraId="3E1CB371"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показателей качества и надежности регулируемой услуги</w:t>
                  </w:r>
                </w:p>
              </w:tc>
              <w:tc>
                <w:tcPr>
                  <w:tcW w:w="2552" w:type="dxa"/>
                  <w:vAlign w:val="center"/>
                  <w:hideMark/>
                </w:tcPr>
                <w:p w14:paraId="6E1CB97C"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1B880643" w14:textId="77777777" w:rsidTr="00CD3414">
              <w:tc>
                <w:tcPr>
                  <w:tcW w:w="183" w:type="dxa"/>
                  <w:vAlign w:val="center"/>
                  <w:hideMark/>
                </w:tcPr>
                <w:p w14:paraId="52CD6DA8" w14:textId="77777777" w:rsidR="00AB038F" w:rsidRPr="009E6CFF" w:rsidRDefault="00AB038F" w:rsidP="00AB038F">
                  <w:pPr>
                    <w:overflowPunct/>
                    <w:autoSpaceDE/>
                    <w:autoSpaceDN/>
                    <w:adjustRightInd/>
                    <w:spacing w:before="100" w:beforeAutospacing="1" w:after="100" w:afterAutospacing="1"/>
                  </w:pPr>
                  <w:r w:rsidRPr="009E6CFF">
                    <w:t>1</w:t>
                  </w:r>
                </w:p>
              </w:tc>
              <w:tc>
                <w:tcPr>
                  <w:tcW w:w="2403" w:type="dxa"/>
                  <w:vAlign w:val="center"/>
                  <w:hideMark/>
                </w:tcPr>
                <w:p w14:paraId="2DF49E4C" w14:textId="77777777" w:rsidR="00AB038F" w:rsidRPr="009E6CFF" w:rsidRDefault="00AB038F" w:rsidP="00AB038F">
                  <w:pPr>
                    <w:overflowPunct/>
                    <w:autoSpaceDE/>
                    <w:autoSpaceDN/>
                    <w:adjustRightInd/>
                    <w:spacing w:before="100" w:beforeAutospacing="1" w:after="100" w:afterAutospacing="1"/>
                  </w:pPr>
                  <w:r w:rsidRPr="009E6CFF">
                    <w:t>Срок рассмотрения субъектом заявки потребителя на получение доступа к услуге</w:t>
                  </w:r>
                </w:p>
              </w:tc>
              <w:tc>
                <w:tcPr>
                  <w:tcW w:w="2552" w:type="dxa"/>
                  <w:vAlign w:val="center"/>
                  <w:hideMark/>
                </w:tcPr>
                <w:p w14:paraId="1C69A267"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рассмотрения субъектом заявок потребителей на доступ к услуге субъекта с момента поступления в адрес субъекта, решения по которым приняты субъектом в отчетном году, к количеству таких заявок потребителей</w:t>
                  </w:r>
                </w:p>
              </w:tc>
            </w:tr>
            <w:tr w:rsidR="00AB038F" w:rsidRPr="009E6CFF" w14:paraId="14C311C8" w14:textId="77777777" w:rsidTr="00CD3414">
              <w:tc>
                <w:tcPr>
                  <w:tcW w:w="183" w:type="dxa"/>
                  <w:vAlign w:val="center"/>
                  <w:hideMark/>
                </w:tcPr>
                <w:p w14:paraId="4C64FEB2" w14:textId="77777777" w:rsidR="00AB038F" w:rsidRPr="009E6CFF" w:rsidRDefault="00AB038F" w:rsidP="00AB038F">
                  <w:pPr>
                    <w:overflowPunct/>
                    <w:autoSpaceDE/>
                    <w:autoSpaceDN/>
                    <w:adjustRightInd/>
                    <w:spacing w:before="100" w:beforeAutospacing="1" w:after="100" w:afterAutospacing="1"/>
                  </w:pPr>
                  <w:r w:rsidRPr="009E6CFF">
                    <w:t>2</w:t>
                  </w:r>
                </w:p>
              </w:tc>
              <w:tc>
                <w:tcPr>
                  <w:tcW w:w="2403" w:type="dxa"/>
                  <w:vAlign w:val="center"/>
                  <w:hideMark/>
                </w:tcPr>
                <w:p w14:paraId="598BE202" w14:textId="77777777" w:rsidR="00AB038F" w:rsidRPr="009E6CFF" w:rsidRDefault="00AB038F" w:rsidP="00AB038F">
                  <w:pPr>
                    <w:overflowPunct/>
                    <w:autoSpaceDE/>
                    <w:autoSpaceDN/>
                    <w:adjustRightInd/>
                    <w:spacing w:before="100" w:beforeAutospacing="1" w:after="100" w:afterAutospacing="1"/>
                  </w:pPr>
                  <w:r w:rsidRPr="009E6CFF">
                    <w:t>Срок выдачи потребителю технических условий на присоединение объектов потребителя к сетям водоотведения субъекта с момента получения заявления от потребителя</w:t>
                  </w:r>
                </w:p>
              </w:tc>
              <w:tc>
                <w:tcPr>
                  <w:tcW w:w="2552" w:type="dxa"/>
                  <w:vAlign w:val="center"/>
                  <w:hideMark/>
                </w:tcPr>
                <w:p w14:paraId="666A3D6B"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выдачи технических условий на присоединение объектов потребителей к сетям водоотведения субъекта с момента получения заявлений от потребителей, решения о выдаче которых приняты субъектом в отчетном году, к количеству таких заявлений потребителей</w:t>
                  </w:r>
                </w:p>
              </w:tc>
            </w:tr>
            <w:tr w:rsidR="00AB038F" w:rsidRPr="009E6CFF" w14:paraId="07EB3D2D" w14:textId="77777777" w:rsidTr="00CD3414">
              <w:tc>
                <w:tcPr>
                  <w:tcW w:w="183" w:type="dxa"/>
                  <w:vAlign w:val="center"/>
                  <w:hideMark/>
                </w:tcPr>
                <w:p w14:paraId="1A8DEC51" w14:textId="77777777" w:rsidR="00AB038F" w:rsidRPr="009E6CFF" w:rsidRDefault="00AB038F" w:rsidP="00AB038F">
                  <w:pPr>
                    <w:overflowPunct/>
                    <w:autoSpaceDE/>
                    <w:autoSpaceDN/>
                    <w:adjustRightInd/>
                    <w:spacing w:before="100" w:beforeAutospacing="1" w:after="100" w:afterAutospacing="1"/>
                  </w:pPr>
                  <w:r w:rsidRPr="009E6CFF">
                    <w:t>3</w:t>
                  </w:r>
                </w:p>
              </w:tc>
              <w:tc>
                <w:tcPr>
                  <w:tcW w:w="2403" w:type="dxa"/>
                  <w:vAlign w:val="center"/>
                  <w:hideMark/>
                </w:tcPr>
                <w:p w14:paraId="51AF9DEA" w14:textId="77777777" w:rsidR="00AB038F" w:rsidRPr="009E6CFF" w:rsidRDefault="00AB038F" w:rsidP="00AB038F">
                  <w:pPr>
                    <w:overflowPunct/>
                    <w:autoSpaceDE/>
                    <w:autoSpaceDN/>
                    <w:adjustRightInd/>
                    <w:spacing w:before="100" w:beforeAutospacing="1" w:after="100" w:afterAutospacing="1"/>
                  </w:pPr>
                  <w:r w:rsidRPr="009E6CFF">
                    <w:t>Срок предварительного уведомления субъектом потребителя о приостановлении предоставления услуги потребителю</w:t>
                  </w:r>
                </w:p>
              </w:tc>
              <w:tc>
                <w:tcPr>
                  <w:tcW w:w="2552" w:type="dxa"/>
                  <w:vAlign w:val="center"/>
                  <w:hideMark/>
                </w:tcPr>
                <w:p w14:paraId="594A0694" w14:textId="77777777" w:rsidR="00AB038F" w:rsidRPr="009E6CFF" w:rsidRDefault="00AB038F" w:rsidP="00AB038F">
                  <w:pPr>
                    <w:overflowPunct/>
                    <w:autoSpaceDE/>
                    <w:autoSpaceDN/>
                    <w:adjustRightInd/>
                    <w:spacing w:before="100" w:beforeAutospacing="1" w:after="100" w:afterAutospacing="1"/>
                  </w:pPr>
                  <w:r w:rsidRPr="009E6CFF">
                    <w:t xml:space="preserve">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w:t>
                  </w:r>
                  <w:r w:rsidRPr="009E6CFF">
                    <w:lastRenderedPageBreak/>
                    <w:t>приостановления оказания услуги), за отчетный год к количеству всех таких приостановок подачи услуги потребителям за отчетный год</w:t>
                  </w:r>
                </w:p>
              </w:tc>
            </w:tr>
            <w:tr w:rsidR="00AB038F" w:rsidRPr="009E6CFF" w14:paraId="60416782" w14:textId="77777777" w:rsidTr="00CD3414">
              <w:tc>
                <w:tcPr>
                  <w:tcW w:w="183" w:type="dxa"/>
                  <w:vAlign w:val="center"/>
                  <w:hideMark/>
                </w:tcPr>
                <w:p w14:paraId="66969FEB" w14:textId="77777777" w:rsidR="00AB038F" w:rsidRPr="009E6CFF" w:rsidRDefault="00AB038F" w:rsidP="00AB038F">
                  <w:pPr>
                    <w:overflowPunct/>
                    <w:autoSpaceDE/>
                    <w:autoSpaceDN/>
                    <w:adjustRightInd/>
                    <w:spacing w:before="100" w:beforeAutospacing="1" w:after="100" w:afterAutospacing="1"/>
                  </w:pPr>
                  <w:r w:rsidRPr="009E6CFF">
                    <w:lastRenderedPageBreak/>
                    <w:t>4</w:t>
                  </w:r>
                </w:p>
              </w:tc>
              <w:tc>
                <w:tcPr>
                  <w:tcW w:w="2403" w:type="dxa"/>
                  <w:vAlign w:val="center"/>
                  <w:hideMark/>
                </w:tcPr>
                <w:p w14:paraId="3B81D988" w14:textId="77777777" w:rsidR="00AB038F" w:rsidRPr="009E6CFF" w:rsidRDefault="00AB038F" w:rsidP="00AB038F">
                  <w:pPr>
                    <w:overflowPunct/>
                    <w:autoSpaceDE/>
                    <w:autoSpaceDN/>
                    <w:adjustRightInd/>
                    <w:spacing w:before="100" w:beforeAutospacing="1" w:after="100" w:afterAutospacing="1"/>
                  </w:pPr>
                  <w:r w:rsidRPr="009E6CFF">
                    <w:t>Срок восстановления субъектом предоставления услуги потребителю с момента устранения причины приостановления оказания услуги</w:t>
                  </w:r>
                </w:p>
              </w:tc>
              <w:tc>
                <w:tcPr>
                  <w:tcW w:w="2552" w:type="dxa"/>
                  <w:vAlign w:val="center"/>
                  <w:hideMark/>
                </w:tcPr>
                <w:p w14:paraId="7F83041A"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с момента устранения причин приостановок подачи услуги до полного восстановления субъектом оказания услуги к количеству таких приостановок за отчетный год</w:t>
                  </w:r>
                </w:p>
              </w:tc>
            </w:tr>
          </w:tbl>
          <w:p w14:paraId="482CCF0D" w14:textId="77777777" w:rsidR="00AB038F" w:rsidRPr="009E6CFF" w:rsidRDefault="00AB038F" w:rsidP="00AB038F">
            <w:pPr>
              <w:overflowPunct/>
              <w:autoSpaceDE/>
              <w:autoSpaceDN/>
              <w:adjustRightInd/>
            </w:pPr>
            <w:r w:rsidRPr="009E6CFF">
              <w:t>      В сфере водоснабжения и (или) водоотведения:</w:t>
            </w:r>
          </w:p>
          <w:p w14:paraId="7A1003FB" w14:textId="77777777" w:rsidR="00AB038F" w:rsidRPr="009E6CFF" w:rsidRDefault="00AB038F" w:rsidP="00AB038F">
            <w:pPr>
              <w:overflowPunct/>
              <w:autoSpaceDE/>
              <w:autoSpaceDN/>
              <w:adjustRightInd/>
            </w:pPr>
            <w:r w:rsidRPr="009E6CFF">
              <w:t>      подача воды по магистральным трубопроводам;</w:t>
            </w:r>
          </w:p>
          <w:p w14:paraId="5375A15A" w14:textId="77777777" w:rsidR="00AB038F" w:rsidRPr="009E6CFF" w:rsidRDefault="00AB038F" w:rsidP="00AB038F">
            <w:pPr>
              <w:overflowPunct/>
              <w:autoSpaceDE/>
              <w:autoSpaceDN/>
              <w:adjustRightInd/>
              <w:rPr>
                <w:b/>
              </w:rPr>
            </w:pPr>
            <w:r w:rsidRPr="009E6CFF">
              <w:t xml:space="preserve">      </w:t>
            </w:r>
            <w:r w:rsidRPr="009E6CFF">
              <w:rPr>
                <w:b/>
              </w:rPr>
              <w:t>подача воды по каналам.</w:t>
            </w:r>
          </w:p>
          <w:tbl>
            <w:tblPr>
              <w:tblW w:w="5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
              <w:gridCol w:w="2403"/>
              <w:gridCol w:w="2551"/>
            </w:tblGrid>
            <w:tr w:rsidR="00AB038F" w:rsidRPr="009E6CFF" w14:paraId="14970901" w14:textId="77777777" w:rsidTr="00CD3414">
              <w:tc>
                <w:tcPr>
                  <w:tcW w:w="183" w:type="dxa"/>
                  <w:vAlign w:val="center"/>
                  <w:hideMark/>
                </w:tcPr>
                <w:p w14:paraId="62BBEC8F"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2403" w:type="dxa"/>
                  <w:vAlign w:val="center"/>
                  <w:hideMark/>
                </w:tcPr>
                <w:p w14:paraId="5E6F153F"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показателей качества и надежности регулируемой услуги</w:t>
                  </w:r>
                </w:p>
              </w:tc>
              <w:tc>
                <w:tcPr>
                  <w:tcW w:w="2551" w:type="dxa"/>
                  <w:vAlign w:val="center"/>
                  <w:hideMark/>
                </w:tcPr>
                <w:p w14:paraId="668EEFEB"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0D93766E" w14:textId="77777777" w:rsidTr="00CD3414">
              <w:tc>
                <w:tcPr>
                  <w:tcW w:w="183" w:type="dxa"/>
                  <w:vAlign w:val="center"/>
                  <w:hideMark/>
                </w:tcPr>
                <w:p w14:paraId="01411DCB" w14:textId="77777777" w:rsidR="00AB038F" w:rsidRPr="009E6CFF" w:rsidRDefault="00AB038F" w:rsidP="00AB038F">
                  <w:pPr>
                    <w:overflowPunct/>
                    <w:autoSpaceDE/>
                    <w:autoSpaceDN/>
                    <w:adjustRightInd/>
                    <w:spacing w:before="100" w:beforeAutospacing="1" w:after="100" w:afterAutospacing="1"/>
                  </w:pPr>
                  <w:r w:rsidRPr="009E6CFF">
                    <w:t>1</w:t>
                  </w:r>
                </w:p>
              </w:tc>
              <w:tc>
                <w:tcPr>
                  <w:tcW w:w="2403" w:type="dxa"/>
                  <w:vAlign w:val="center"/>
                  <w:hideMark/>
                </w:tcPr>
                <w:p w14:paraId="3A20B197" w14:textId="77777777" w:rsidR="00AB038F" w:rsidRPr="009E6CFF" w:rsidRDefault="00AB038F" w:rsidP="00AB038F">
                  <w:pPr>
                    <w:overflowPunct/>
                    <w:autoSpaceDE/>
                    <w:autoSpaceDN/>
                    <w:adjustRightInd/>
                    <w:spacing w:before="100" w:beforeAutospacing="1" w:after="100" w:afterAutospacing="1"/>
                  </w:pPr>
                  <w:r w:rsidRPr="009E6CFF">
                    <w:t>Срок рассмотрения субъектом заявки потребителя на получение доступа к услуге</w:t>
                  </w:r>
                </w:p>
              </w:tc>
              <w:tc>
                <w:tcPr>
                  <w:tcW w:w="2551" w:type="dxa"/>
                  <w:vAlign w:val="center"/>
                  <w:hideMark/>
                </w:tcPr>
                <w:p w14:paraId="1349B438"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рассмотрения субъектом всех заявок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заявок потребителей за отчетный год</w:t>
                  </w:r>
                </w:p>
              </w:tc>
            </w:tr>
            <w:tr w:rsidR="00AB038F" w:rsidRPr="009E6CFF" w14:paraId="42943072" w14:textId="77777777" w:rsidTr="00CD3414">
              <w:tc>
                <w:tcPr>
                  <w:tcW w:w="183" w:type="dxa"/>
                  <w:vAlign w:val="center"/>
                  <w:hideMark/>
                </w:tcPr>
                <w:p w14:paraId="6D330245" w14:textId="77777777" w:rsidR="00AB038F" w:rsidRPr="009E6CFF" w:rsidRDefault="00AB038F" w:rsidP="00AB038F">
                  <w:pPr>
                    <w:overflowPunct/>
                    <w:autoSpaceDE/>
                    <w:autoSpaceDN/>
                    <w:adjustRightInd/>
                    <w:spacing w:before="100" w:beforeAutospacing="1" w:after="100" w:afterAutospacing="1"/>
                  </w:pPr>
                  <w:r w:rsidRPr="009E6CFF">
                    <w:t>2</w:t>
                  </w:r>
                </w:p>
              </w:tc>
              <w:tc>
                <w:tcPr>
                  <w:tcW w:w="2403" w:type="dxa"/>
                  <w:vAlign w:val="center"/>
                  <w:hideMark/>
                </w:tcPr>
                <w:p w14:paraId="58EB06A1" w14:textId="77777777" w:rsidR="00AB038F" w:rsidRPr="009E6CFF" w:rsidRDefault="00AB038F" w:rsidP="00AB038F">
                  <w:pPr>
                    <w:overflowPunct/>
                    <w:autoSpaceDE/>
                    <w:autoSpaceDN/>
                    <w:adjustRightInd/>
                    <w:spacing w:before="100" w:beforeAutospacing="1" w:after="100" w:afterAutospacing="1"/>
                  </w:pPr>
                  <w:r w:rsidRPr="009E6CFF">
                    <w:t xml:space="preserve">Срок выдачи потребителю технических условий на присоединение объектов потребителей к сетям </w:t>
                  </w:r>
                  <w:r w:rsidRPr="009E6CFF">
                    <w:lastRenderedPageBreak/>
                    <w:t>водоснабжения субъекта с момента получения заявления от потребителя</w:t>
                  </w:r>
                </w:p>
              </w:tc>
              <w:tc>
                <w:tcPr>
                  <w:tcW w:w="2551" w:type="dxa"/>
                  <w:vAlign w:val="center"/>
                  <w:hideMark/>
                </w:tcPr>
                <w:p w14:paraId="4B6A282D" w14:textId="77777777" w:rsidR="00AB038F" w:rsidRPr="009E6CFF" w:rsidRDefault="00AB038F" w:rsidP="00AB038F">
                  <w:pPr>
                    <w:overflowPunct/>
                    <w:autoSpaceDE/>
                    <w:autoSpaceDN/>
                    <w:adjustRightInd/>
                    <w:spacing w:before="100" w:beforeAutospacing="1" w:after="100" w:afterAutospacing="1"/>
                  </w:pPr>
                  <w:r w:rsidRPr="009E6CFF">
                    <w:lastRenderedPageBreak/>
                    <w:t xml:space="preserve">Отношение общей продолжительности выдачи технических условий на присоединение объектов </w:t>
                  </w:r>
                  <w:r w:rsidRPr="009E6CFF">
                    <w:lastRenderedPageBreak/>
                    <w:t>потребителей к сетям водоснабжения субъекта с момента получения заявлений от потребителей, решения о выдаче которых приняты субъектом в отчетном году, к количеству всех заявлений потребителей за отчетный год</w:t>
                  </w:r>
                </w:p>
              </w:tc>
            </w:tr>
            <w:tr w:rsidR="00AB038F" w:rsidRPr="009E6CFF" w14:paraId="508C74F5" w14:textId="77777777" w:rsidTr="00CD3414">
              <w:tc>
                <w:tcPr>
                  <w:tcW w:w="183" w:type="dxa"/>
                  <w:vAlign w:val="center"/>
                  <w:hideMark/>
                </w:tcPr>
                <w:p w14:paraId="4A13670C" w14:textId="77777777" w:rsidR="00AB038F" w:rsidRPr="009E6CFF" w:rsidRDefault="00AB038F" w:rsidP="00AB038F">
                  <w:pPr>
                    <w:overflowPunct/>
                    <w:autoSpaceDE/>
                    <w:autoSpaceDN/>
                    <w:adjustRightInd/>
                    <w:spacing w:before="100" w:beforeAutospacing="1" w:after="100" w:afterAutospacing="1"/>
                  </w:pPr>
                  <w:r w:rsidRPr="009E6CFF">
                    <w:lastRenderedPageBreak/>
                    <w:t>3</w:t>
                  </w:r>
                </w:p>
              </w:tc>
              <w:tc>
                <w:tcPr>
                  <w:tcW w:w="2403" w:type="dxa"/>
                  <w:vAlign w:val="center"/>
                  <w:hideMark/>
                </w:tcPr>
                <w:p w14:paraId="656504D5" w14:textId="77777777" w:rsidR="00AB038F" w:rsidRPr="009E6CFF" w:rsidRDefault="00AB038F" w:rsidP="00AB038F">
                  <w:pPr>
                    <w:overflowPunct/>
                    <w:autoSpaceDE/>
                    <w:autoSpaceDN/>
                    <w:adjustRightInd/>
                    <w:spacing w:before="100" w:beforeAutospacing="1" w:after="100" w:afterAutospacing="1"/>
                  </w:pPr>
                  <w:r w:rsidRPr="009E6CFF">
                    <w:t>Срок предварительного уведомления субъектом потребителя о приостановлении подачи услуги потребителю более чем на сутки, за исключением случаев приостановления подачи услуг за неоплату.</w:t>
                  </w:r>
                </w:p>
              </w:tc>
              <w:tc>
                <w:tcPr>
                  <w:tcW w:w="2551" w:type="dxa"/>
                  <w:vAlign w:val="center"/>
                  <w:hideMark/>
                </w:tcPr>
                <w:p w14:paraId="6F775889"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календарных днях) предварительного уведомления субъектом потребителя до момента приостановления подачи услуги более чем на сутки, за исключением случаев приостановления подачи услуг за неоплату, за который субъект уведомляет потребителей о таких приостановлениях за отчетный год к количеству всех приостановок подачи услуги потребителям за отчетный год</w:t>
                  </w:r>
                </w:p>
              </w:tc>
            </w:tr>
            <w:tr w:rsidR="00AB038F" w:rsidRPr="009E6CFF" w14:paraId="6FCA4CBD" w14:textId="77777777" w:rsidTr="00CD3414">
              <w:tc>
                <w:tcPr>
                  <w:tcW w:w="183" w:type="dxa"/>
                  <w:vAlign w:val="center"/>
                  <w:hideMark/>
                </w:tcPr>
                <w:p w14:paraId="376FB824" w14:textId="77777777" w:rsidR="00AB038F" w:rsidRPr="009E6CFF" w:rsidRDefault="00AB038F" w:rsidP="00AB038F">
                  <w:pPr>
                    <w:overflowPunct/>
                    <w:autoSpaceDE/>
                    <w:autoSpaceDN/>
                    <w:adjustRightInd/>
                    <w:spacing w:before="100" w:beforeAutospacing="1" w:after="100" w:afterAutospacing="1"/>
                  </w:pPr>
                  <w:r w:rsidRPr="009E6CFF">
                    <w:t>4</w:t>
                  </w:r>
                </w:p>
              </w:tc>
              <w:tc>
                <w:tcPr>
                  <w:tcW w:w="2403" w:type="dxa"/>
                  <w:vAlign w:val="center"/>
                  <w:hideMark/>
                </w:tcPr>
                <w:p w14:paraId="53F80E73" w14:textId="77777777" w:rsidR="00AB038F" w:rsidRPr="009E6CFF" w:rsidRDefault="00AB038F" w:rsidP="00AB038F">
                  <w:pPr>
                    <w:overflowPunct/>
                    <w:autoSpaceDE/>
                    <w:autoSpaceDN/>
                    <w:adjustRightInd/>
                    <w:spacing w:before="100" w:beforeAutospacing="1" w:after="100" w:afterAutospacing="1"/>
                  </w:pPr>
                  <w:r w:rsidRPr="009E6CFF">
                    <w:t>Срок восстановления субъектом подачи услуги потребителю с момента устранения причины приостановления подачи услуги</w:t>
                  </w:r>
                </w:p>
              </w:tc>
              <w:tc>
                <w:tcPr>
                  <w:tcW w:w="2551" w:type="dxa"/>
                  <w:vAlign w:val="center"/>
                  <w:hideMark/>
                </w:tcPr>
                <w:p w14:paraId="6E4F35A7"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календарных днях) с момента устранения причин приостановок подачи услуги до полного восстановления субъектом подачи услуги к количеству всех таких приостановок за отчетный год</w:t>
                  </w:r>
                </w:p>
              </w:tc>
            </w:tr>
            <w:tr w:rsidR="00AB038F" w:rsidRPr="009E6CFF" w14:paraId="37E0CDC8" w14:textId="77777777" w:rsidTr="00CD3414">
              <w:tc>
                <w:tcPr>
                  <w:tcW w:w="183" w:type="dxa"/>
                  <w:vAlign w:val="center"/>
                  <w:hideMark/>
                </w:tcPr>
                <w:p w14:paraId="3EEEDF47" w14:textId="77777777" w:rsidR="00AB038F" w:rsidRPr="009E6CFF" w:rsidRDefault="00AB038F" w:rsidP="00AB038F">
                  <w:pPr>
                    <w:overflowPunct/>
                    <w:autoSpaceDE/>
                    <w:autoSpaceDN/>
                    <w:adjustRightInd/>
                    <w:spacing w:before="100" w:beforeAutospacing="1" w:after="100" w:afterAutospacing="1"/>
                  </w:pPr>
                  <w:r w:rsidRPr="009E6CFF">
                    <w:t>5</w:t>
                  </w:r>
                </w:p>
              </w:tc>
              <w:tc>
                <w:tcPr>
                  <w:tcW w:w="2403" w:type="dxa"/>
                  <w:vAlign w:val="center"/>
                  <w:hideMark/>
                </w:tcPr>
                <w:p w14:paraId="6CF880EE" w14:textId="77777777" w:rsidR="00AB038F" w:rsidRPr="009E6CFF" w:rsidRDefault="00AB038F" w:rsidP="00AB038F">
                  <w:pPr>
                    <w:overflowPunct/>
                    <w:autoSpaceDE/>
                    <w:autoSpaceDN/>
                    <w:adjustRightInd/>
                    <w:spacing w:before="100" w:beforeAutospacing="1" w:after="100" w:afterAutospacing="1"/>
                  </w:pPr>
                  <w:r w:rsidRPr="009E6CFF">
                    <w:t xml:space="preserve">Срок реагирования субъекта на жалобу </w:t>
                  </w:r>
                  <w:r w:rsidRPr="009E6CFF">
                    <w:lastRenderedPageBreak/>
                    <w:t>потребителя о возникших неисправностях в работе сооружения системы водоснабжения и (или) водоотведения с момента получения такой жалобы в письменной форме через канцелярию предприятия или устной форме в диспетчерскую</w:t>
                  </w:r>
                </w:p>
              </w:tc>
              <w:tc>
                <w:tcPr>
                  <w:tcW w:w="2551" w:type="dxa"/>
                  <w:vAlign w:val="center"/>
                  <w:hideMark/>
                </w:tcPr>
                <w:p w14:paraId="14771802" w14:textId="77777777" w:rsidR="00AB038F" w:rsidRPr="009E6CFF" w:rsidRDefault="00AB038F" w:rsidP="00AB038F">
                  <w:pPr>
                    <w:overflowPunct/>
                    <w:autoSpaceDE/>
                    <w:autoSpaceDN/>
                    <w:adjustRightInd/>
                    <w:spacing w:before="100" w:beforeAutospacing="1" w:after="100" w:afterAutospacing="1"/>
                  </w:pPr>
                  <w:r w:rsidRPr="009E6CFF">
                    <w:lastRenderedPageBreak/>
                    <w:t xml:space="preserve">Отношение общей продолжительности (в часах </w:t>
                  </w:r>
                  <w:r w:rsidRPr="009E6CFF">
                    <w:lastRenderedPageBreak/>
                    <w:t>при устном обращении и рабочих днях при письменном обращении) с момента получения субъектом жалоб потребителей о возникших неисправностей в работе сооружения системы водоотведения до момента полного восстановления работы этого сооружения к количеству всех таких поступивших жалоб за отчетный год</w:t>
                  </w:r>
                </w:p>
              </w:tc>
            </w:tr>
          </w:tbl>
          <w:p w14:paraId="46434F51" w14:textId="2DD18D02" w:rsidR="00AB038F" w:rsidRPr="009E6CFF" w:rsidRDefault="00AB038F" w:rsidP="00AB038F">
            <w:pPr>
              <w:overflowPunct/>
              <w:autoSpaceDE/>
              <w:autoSpaceDN/>
              <w:adjustRightInd/>
              <w:ind w:firstLine="601"/>
            </w:pPr>
            <w:r w:rsidRPr="009E6CFF">
              <w:lastRenderedPageBreak/>
              <w:t>В сфере водоснабжения и (или) водоотведения:</w:t>
            </w:r>
          </w:p>
          <w:p w14:paraId="1F46B237" w14:textId="17F0198C" w:rsidR="00AB038F" w:rsidRPr="009E6CFF" w:rsidRDefault="00AB038F" w:rsidP="00AB038F">
            <w:pPr>
              <w:overflowPunct/>
              <w:autoSpaceDE/>
              <w:autoSpaceDN/>
              <w:adjustRightInd/>
              <w:ind w:firstLine="601"/>
            </w:pPr>
            <w:r w:rsidRPr="009E6CFF">
              <w:t>регулирование поверхностного стока при помощи подпорных гидротехнических сооружений;</w:t>
            </w:r>
          </w:p>
          <w:p w14:paraId="762FAF02" w14:textId="7110D53E" w:rsidR="00AB038F" w:rsidRPr="009E6CFF" w:rsidRDefault="00AB038F" w:rsidP="00AB038F">
            <w:pPr>
              <w:overflowPunct/>
              <w:autoSpaceDE/>
              <w:autoSpaceDN/>
              <w:adjustRightInd/>
              <w:ind w:firstLine="601"/>
            </w:pPr>
            <w:r w:rsidRPr="009E6CFF">
              <w:t>очистка сточных вод.</w:t>
            </w:r>
          </w:p>
          <w:p w14:paraId="1E59E76D" w14:textId="77777777" w:rsidR="00AB038F" w:rsidRPr="009E6CFF" w:rsidRDefault="00AB038F" w:rsidP="00AB038F">
            <w:pPr>
              <w:overflowPunct/>
              <w:autoSpaceDE/>
              <w:autoSpaceDN/>
              <w:adjustRightInd/>
              <w:ind w:firstLine="601"/>
            </w:pPr>
          </w:p>
          <w:tbl>
            <w:tblPr>
              <w:tblW w:w="5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
              <w:gridCol w:w="1978"/>
              <w:gridCol w:w="2976"/>
            </w:tblGrid>
            <w:tr w:rsidR="00AB038F" w:rsidRPr="009E6CFF" w14:paraId="6FB312D8" w14:textId="77777777" w:rsidTr="00CD3414">
              <w:tc>
                <w:tcPr>
                  <w:tcW w:w="183" w:type="dxa"/>
                  <w:vAlign w:val="center"/>
                  <w:hideMark/>
                </w:tcPr>
                <w:p w14:paraId="7A0FF246"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1978" w:type="dxa"/>
                  <w:vAlign w:val="center"/>
                  <w:hideMark/>
                </w:tcPr>
                <w:p w14:paraId="50CE51AD"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и надежности регулируемой услуги</w:t>
                  </w:r>
                </w:p>
              </w:tc>
              <w:tc>
                <w:tcPr>
                  <w:tcW w:w="2976" w:type="dxa"/>
                  <w:vAlign w:val="center"/>
                  <w:hideMark/>
                </w:tcPr>
                <w:p w14:paraId="16204992"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53ABC983" w14:textId="77777777" w:rsidTr="00CD3414">
              <w:tc>
                <w:tcPr>
                  <w:tcW w:w="183" w:type="dxa"/>
                  <w:vAlign w:val="center"/>
                  <w:hideMark/>
                </w:tcPr>
                <w:p w14:paraId="43E6DA23" w14:textId="77777777" w:rsidR="00AB038F" w:rsidRPr="009E6CFF" w:rsidRDefault="00AB038F" w:rsidP="00AB038F">
                  <w:pPr>
                    <w:overflowPunct/>
                    <w:autoSpaceDE/>
                    <w:autoSpaceDN/>
                    <w:adjustRightInd/>
                    <w:spacing w:before="100" w:beforeAutospacing="1" w:after="100" w:afterAutospacing="1"/>
                  </w:pPr>
                  <w:r w:rsidRPr="009E6CFF">
                    <w:t>1</w:t>
                  </w:r>
                </w:p>
              </w:tc>
              <w:tc>
                <w:tcPr>
                  <w:tcW w:w="1978" w:type="dxa"/>
                  <w:vAlign w:val="center"/>
                  <w:hideMark/>
                </w:tcPr>
                <w:p w14:paraId="0A4B3953" w14:textId="77777777" w:rsidR="00AB038F" w:rsidRPr="009E6CFF" w:rsidRDefault="00AB038F" w:rsidP="00AB038F">
                  <w:pPr>
                    <w:overflowPunct/>
                    <w:autoSpaceDE/>
                    <w:autoSpaceDN/>
                    <w:adjustRightInd/>
                    <w:spacing w:before="100" w:beforeAutospacing="1" w:after="100" w:afterAutospacing="1"/>
                  </w:pPr>
                  <w:r w:rsidRPr="009E6CFF">
                    <w:t>Срок рассмотрения субъектом заявки потребителя на получение доступа к услуге</w:t>
                  </w:r>
                </w:p>
              </w:tc>
              <w:tc>
                <w:tcPr>
                  <w:tcW w:w="2976" w:type="dxa"/>
                  <w:vAlign w:val="center"/>
                  <w:hideMark/>
                </w:tcPr>
                <w:p w14:paraId="02E2D902"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рассмотрения субъектом всех заявок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заявок потребителей</w:t>
                  </w:r>
                </w:p>
              </w:tc>
            </w:tr>
            <w:tr w:rsidR="00AB038F" w:rsidRPr="009E6CFF" w14:paraId="67531768" w14:textId="77777777" w:rsidTr="00CD3414">
              <w:tc>
                <w:tcPr>
                  <w:tcW w:w="183" w:type="dxa"/>
                  <w:vAlign w:val="center"/>
                  <w:hideMark/>
                </w:tcPr>
                <w:p w14:paraId="005E91BE" w14:textId="77777777" w:rsidR="00AB038F" w:rsidRPr="009E6CFF" w:rsidRDefault="00AB038F" w:rsidP="00AB038F">
                  <w:pPr>
                    <w:overflowPunct/>
                    <w:autoSpaceDE/>
                    <w:autoSpaceDN/>
                    <w:adjustRightInd/>
                    <w:spacing w:before="100" w:beforeAutospacing="1" w:after="100" w:afterAutospacing="1"/>
                  </w:pPr>
                  <w:r w:rsidRPr="009E6CFF">
                    <w:t>2</w:t>
                  </w:r>
                </w:p>
              </w:tc>
              <w:tc>
                <w:tcPr>
                  <w:tcW w:w="1978" w:type="dxa"/>
                  <w:vAlign w:val="center"/>
                  <w:hideMark/>
                </w:tcPr>
                <w:p w14:paraId="4709E6C3" w14:textId="77777777" w:rsidR="00AB038F" w:rsidRPr="009E6CFF" w:rsidRDefault="00AB038F" w:rsidP="00AB038F">
                  <w:pPr>
                    <w:overflowPunct/>
                    <w:autoSpaceDE/>
                    <w:autoSpaceDN/>
                    <w:adjustRightInd/>
                    <w:spacing w:before="100" w:beforeAutospacing="1" w:after="100" w:afterAutospacing="1"/>
                  </w:pPr>
                  <w:r w:rsidRPr="009E6CFF">
                    <w:t xml:space="preserve">Срок предварительного уведомления субъектом потребителя о приостановлении </w:t>
                  </w:r>
                  <w:r w:rsidRPr="009E6CFF">
                    <w:lastRenderedPageBreak/>
                    <w:t>предоставления услуги потребителю</w:t>
                  </w:r>
                </w:p>
              </w:tc>
              <w:tc>
                <w:tcPr>
                  <w:tcW w:w="2976" w:type="dxa"/>
                  <w:vAlign w:val="center"/>
                  <w:hideMark/>
                </w:tcPr>
                <w:p w14:paraId="61E69E48" w14:textId="77777777" w:rsidR="00AB038F" w:rsidRPr="009E6CFF" w:rsidRDefault="00AB038F" w:rsidP="00AB038F">
                  <w:pPr>
                    <w:overflowPunct/>
                    <w:autoSpaceDE/>
                    <w:autoSpaceDN/>
                    <w:adjustRightInd/>
                    <w:spacing w:before="100" w:beforeAutospacing="1" w:after="100" w:afterAutospacing="1"/>
                  </w:pPr>
                  <w:r w:rsidRPr="009E6CFF">
                    <w:lastRenderedPageBreak/>
                    <w:t xml:space="preserve">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приостановления </w:t>
                  </w:r>
                  <w:r w:rsidRPr="009E6CFF">
                    <w:lastRenderedPageBreak/>
                    <w:t>оказания услуги) за отчетный год к количеству всех приостановок оказания услуги потребителям за отчетный год</w:t>
                  </w:r>
                </w:p>
              </w:tc>
            </w:tr>
            <w:tr w:rsidR="00AB038F" w:rsidRPr="009E6CFF" w14:paraId="2DFBA7EF" w14:textId="77777777" w:rsidTr="00CD3414">
              <w:tc>
                <w:tcPr>
                  <w:tcW w:w="183" w:type="dxa"/>
                  <w:vAlign w:val="center"/>
                  <w:hideMark/>
                </w:tcPr>
                <w:p w14:paraId="79B5D628" w14:textId="77777777" w:rsidR="00AB038F" w:rsidRPr="009E6CFF" w:rsidRDefault="00AB038F" w:rsidP="00AB038F">
                  <w:pPr>
                    <w:overflowPunct/>
                    <w:autoSpaceDE/>
                    <w:autoSpaceDN/>
                    <w:adjustRightInd/>
                    <w:spacing w:before="100" w:beforeAutospacing="1" w:after="100" w:afterAutospacing="1"/>
                  </w:pPr>
                  <w:r w:rsidRPr="009E6CFF">
                    <w:lastRenderedPageBreak/>
                    <w:t>3</w:t>
                  </w:r>
                </w:p>
              </w:tc>
              <w:tc>
                <w:tcPr>
                  <w:tcW w:w="1978" w:type="dxa"/>
                  <w:vAlign w:val="center"/>
                  <w:hideMark/>
                </w:tcPr>
                <w:p w14:paraId="4FE5B384" w14:textId="77777777" w:rsidR="00AB038F" w:rsidRPr="009E6CFF" w:rsidRDefault="00AB038F" w:rsidP="00AB038F">
                  <w:pPr>
                    <w:overflowPunct/>
                    <w:autoSpaceDE/>
                    <w:autoSpaceDN/>
                    <w:adjustRightInd/>
                    <w:spacing w:before="100" w:beforeAutospacing="1" w:after="100" w:afterAutospacing="1"/>
                  </w:pPr>
                  <w:r w:rsidRPr="009E6CFF">
                    <w:t>Срок восстановления субъектом предоставления услуги потребителю с момента устранения причины приостановления оказания услуги</w:t>
                  </w:r>
                </w:p>
              </w:tc>
              <w:tc>
                <w:tcPr>
                  <w:tcW w:w="2976" w:type="dxa"/>
                  <w:vAlign w:val="center"/>
                  <w:hideMark/>
                </w:tcPr>
                <w:p w14:paraId="3A24B9E0"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с момента устранения причин приостановок подачи услуги до полного восстановления субъектом оказания услуги к количеству таких приостановок за отчетный год</w:t>
                  </w:r>
                </w:p>
              </w:tc>
            </w:tr>
          </w:tbl>
          <w:p w14:paraId="2A664255" w14:textId="77777777" w:rsidR="00AB038F" w:rsidRPr="009E6CFF" w:rsidRDefault="00AB038F" w:rsidP="00AB038F"/>
          <w:p w14:paraId="32B9F543" w14:textId="1B52B7C7" w:rsidR="00AB038F" w:rsidRPr="009E6CFF" w:rsidRDefault="00AB038F" w:rsidP="00AB038F">
            <w:pPr>
              <w:pStyle w:val="3"/>
              <w:tabs>
                <w:tab w:val="left" w:pos="4236"/>
              </w:tabs>
              <w:spacing w:before="0"/>
              <w:jc w:val="both"/>
              <w:rPr>
                <w:color w:val="auto"/>
                <w:sz w:val="20"/>
                <w:szCs w:val="20"/>
              </w:rPr>
            </w:pPr>
          </w:p>
        </w:tc>
        <w:tc>
          <w:tcPr>
            <w:tcW w:w="5529" w:type="dxa"/>
          </w:tcPr>
          <w:tbl>
            <w:tblPr>
              <w:tblW w:w="5420"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420"/>
            </w:tblGrid>
            <w:tr w:rsidR="00AB038F" w:rsidRPr="009E6CFF" w14:paraId="430130FC" w14:textId="77777777" w:rsidTr="00B90A70">
              <w:trPr>
                <w:tblCellSpacing w:w="15" w:type="dxa"/>
              </w:trPr>
              <w:tc>
                <w:tcPr>
                  <w:tcW w:w="5360" w:type="dxa"/>
                  <w:vAlign w:val="center"/>
                  <w:hideMark/>
                </w:tcPr>
                <w:p w14:paraId="307FE275" w14:textId="6327217A" w:rsidR="00AB038F" w:rsidRPr="009E6CFF" w:rsidRDefault="00AB038F" w:rsidP="00AB038F">
                  <w:pPr>
                    <w:overflowPunct/>
                    <w:autoSpaceDE/>
                    <w:autoSpaceDN/>
                    <w:adjustRightInd/>
                    <w:jc w:val="center"/>
                  </w:pPr>
                  <w:r w:rsidRPr="009E6CFF">
                    <w:lastRenderedPageBreak/>
                    <w:t xml:space="preserve">                                                                 Приложение 7 </w:t>
                  </w:r>
                </w:p>
                <w:p w14:paraId="351F7AFF" w14:textId="3C61E417" w:rsidR="00AB038F" w:rsidRPr="009E6CFF" w:rsidRDefault="00AB038F" w:rsidP="00AB038F">
                  <w:pPr>
                    <w:overflowPunct/>
                    <w:autoSpaceDE/>
                    <w:autoSpaceDN/>
                    <w:adjustRightInd/>
                    <w:jc w:val="center"/>
                  </w:pPr>
                  <w:r w:rsidRPr="009E6CFF">
                    <w:t xml:space="preserve">                                                           к Правилам осуществления</w:t>
                  </w:r>
                </w:p>
                <w:p w14:paraId="13BE4FF9" w14:textId="77777777" w:rsidR="00AB038F" w:rsidRPr="009E6CFF" w:rsidRDefault="00AB038F" w:rsidP="00AB038F">
                  <w:pPr>
                    <w:overflowPunct/>
                    <w:autoSpaceDE/>
                    <w:autoSpaceDN/>
                    <w:adjustRightInd/>
                    <w:jc w:val="center"/>
                  </w:pPr>
                  <w:r w:rsidRPr="009E6CFF">
                    <w:t xml:space="preserve">                                                               деятельности субъектами</w:t>
                  </w:r>
                </w:p>
                <w:p w14:paraId="070EB3F0" w14:textId="25423CF7" w:rsidR="00AB038F" w:rsidRPr="009E6CFF" w:rsidRDefault="00AB038F" w:rsidP="00AB038F">
                  <w:pPr>
                    <w:overflowPunct/>
                    <w:autoSpaceDE/>
                    <w:autoSpaceDN/>
                    <w:adjustRightInd/>
                    <w:jc w:val="center"/>
                  </w:pPr>
                  <w:r w:rsidRPr="009E6CFF">
                    <w:t xml:space="preserve">                                                             естественных монополий                               </w:t>
                  </w:r>
                </w:p>
                <w:p w14:paraId="0B92AAC6" w14:textId="77777777" w:rsidR="00AB038F" w:rsidRPr="009E6CFF" w:rsidRDefault="00AB038F" w:rsidP="00AB038F">
                  <w:pPr>
                    <w:overflowPunct/>
                    <w:autoSpaceDE/>
                    <w:autoSpaceDN/>
                    <w:adjustRightInd/>
                    <w:jc w:val="center"/>
                  </w:pPr>
                  <w:r w:rsidRPr="009E6CFF">
                    <w:t xml:space="preserve">                                                                  </w:t>
                  </w:r>
                </w:p>
                <w:p w14:paraId="32C47C3B" w14:textId="14AE19B1" w:rsidR="00AB038F" w:rsidRPr="009E6CFF" w:rsidRDefault="00AB038F" w:rsidP="00AB038F">
                  <w:pPr>
                    <w:overflowPunct/>
                    <w:autoSpaceDE/>
                    <w:autoSpaceDN/>
                    <w:adjustRightInd/>
                    <w:jc w:val="right"/>
                  </w:pPr>
                  <w:r w:rsidRPr="009E6CFF">
                    <w:t xml:space="preserve"> Форма 3</w:t>
                  </w:r>
                </w:p>
                <w:p w14:paraId="761C51C5" w14:textId="77777777" w:rsidR="00AB038F" w:rsidRPr="009E6CFF" w:rsidRDefault="00AB038F" w:rsidP="00AB038F">
                  <w:pPr>
                    <w:pStyle w:val="3"/>
                    <w:rPr>
                      <w:rFonts w:ascii="Times New Roman" w:hAnsi="Times New Roman" w:cs="Times New Roman"/>
                      <w:color w:val="auto"/>
                      <w:sz w:val="20"/>
                      <w:szCs w:val="20"/>
                    </w:rPr>
                  </w:pPr>
                </w:p>
                <w:p w14:paraId="083D8558" w14:textId="68401BE5" w:rsidR="00AB038F" w:rsidRPr="009E6CFF" w:rsidRDefault="00AB038F" w:rsidP="00AB038F">
                  <w:pPr>
                    <w:pStyle w:val="3"/>
                    <w:jc w:val="center"/>
                    <w:rPr>
                      <w:rFonts w:ascii="Times New Roman" w:hAnsi="Times New Roman" w:cs="Times New Roman"/>
                      <w:b/>
                      <w:color w:val="auto"/>
                      <w:sz w:val="20"/>
                      <w:szCs w:val="20"/>
                    </w:rPr>
                  </w:pPr>
                  <w:r w:rsidRPr="009E6CFF">
                    <w:rPr>
                      <w:rFonts w:ascii="Times New Roman" w:hAnsi="Times New Roman" w:cs="Times New Roman"/>
                      <w:b/>
                      <w:color w:val="auto"/>
                      <w:sz w:val="20"/>
                      <w:szCs w:val="20"/>
                    </w:rPr>
                    <w:t>Минимальный перечень показателей</w:t>
                  </w:r>
                </w:p>
                <w:p w14:paraId="36AAED4A" w14:textId="3B312AB4" w:rsidR="00AB038F" w:rsidRPr="009E6CFF" w:rsidRDefault="00AB038F" w:rsidP="00AB038F">
                  <w:pPr>
                    <w:pStyle w:val="3"/>
                    <w:jc w:val="center"/>
                    <w:rPr>
                      <w:rFonts w:ascii="Times New Roman" w:hAnsi="Times New Roman" w:cs="Times New Roman"/>
                      <w:b/>
                      <w:color w:val="auto"/>
                      <w:sz w:val="20"/>
                      <w:szCs w:val="20"/>
                    </w:rPr>
                  </w:pPr>
                  <w:r w:rsidRPr="009E6CFF">
                    <w:rPr>
                      <w:rFonts w:ascii="Times New Roman" w:hAnsi="Times New Roman" w:cs="Times New Roman"/>
                      <w:b/>
                      <w:color w:val="auto"/>
                      <w:sz w:val="20"/>
                      <w:szCs w:val="20"/>
                    </w:rPr>
                    <w:t>качества и надежности регулируемой услуги</w:t>
                  </w:r>
                </w:p>
                <w:p w14:paraId="565E13C3" w14:textId="77777777" w:rsidR="00AB038F" w:rsidRPr="009E6CFF" w:rsidRDefault="00AB038F" w:rsidP="00AB038F"/>
                <w:p w14:paraId="7228FE8C" w14:textId="77777777" w:rsidR="00AB038F" w:rsidRPr="009E6CFF" w:rsidRDefault="00AB038F" w:rsidP="00AB038F">
                  <w:pPr>
                    <w:pStyle w:val="af0"/>
                    <w:spacing w:before="0" w:beforeAutospacing="0" w:after="0" w:afterAutospacing="0"/>
                    <w:ind w:firstLine="465"/>
                    <w:rPr>
                      <w:sz w:val="20"/>
                      <w:szCs w:val="20"/>
                    </w:rPr>
                  </w:pPr>
                  <w:r w:rsidRPr="009E6CFF">
                    <w:rPr>
                      <w:sz w:val="20"/>
                      <w:szCs w:val="20"/>
                    </w:rPr>
                    <w:t>В сфере технической диспетчеризации отпуска в сеть и потреблении электрической энергии:</w:t>
                  </w:r>
                </w:p>
                <w:p w14:paraId="29BA317A" w14:textId="77777777" w:rsidR="00AB038F" w:rsidRPr="009E6CFF" w:rsidRDefault="00AB038F" w:rsidP="00AB038F">
                  <w:pPr>
                    <w:pStyle w:val="af0"/>
                    <w:spacing w:before="0" w:beforeAutospacing="0" w:after="0" w:afterAutospacing="0"/>
                    <w:ind w:firstLine="465"/>
                    <w:rPr>
                      <w:sz w:val="20"/>
                      <w:szCs w:val="20"/>
                    </w:rPr>
                  </w:pPr>
                  <w:r w:rsidRPr="009E6CFF">
                    <w:rPr>
                      <w:sz w:val="20"/>
                      <w:szCs w:val="20"/>
                    </w:rPr>
                    <w:t>техническая диспетчеризация отпуска в сеть и потребления электрической энергии.</w:t>
                  </w: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46"/>
                    <w:gridCol w:w="1231"/>
                    <w:gridCol w:w="3402"/>
                  </w:tblGrid>
                  <w:tr w:rsidR="00AB038F" w:rsidRPr="009E6CFF" w14:paraId="6C2E3036" w14:textId="77777777" w:rsidTr="00CD3414">
                    <w:tc>
                      <w:tcPr>
                        <w:tcW w:w="646" w:type="dxa"/>
                        <w:vAlign w:val="center"/>
                        <w:hideMark/>
                      </w:tcPr>
                      <w:p w14:paraId="6708EF75"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1231" w:type="dxa"/>
                        <w:vAlign w:val="center"/>
                        <w:hideMark/>
                      </w:tcPr>
                      <w:p w14:paraId="5CD7490C"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w:t>
                        </w:r>
                      </w:p>
                    </w:tc>
                    <w:tc>
                      <w:tcPr>
                        <w:tcW w:w="3402" w:type="dxa"/>
                        <w:vAlign w:val="center"/>
                        <w:hideMark/>
                      </w:tcPr>
                      <w:p w14:paraId="4A1A40A1"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4F7E905A" w14:textId="77777777" w:rsidTr="00CD3414">
                    <w:tc>
                      <w:tcPr>
                        <w:tcW w:w="646" w:type="dxa"/>
                        <w:vAlign w:val="center"/>
                        <w:hideMark/>
                      </w:tcPr>
                      <w:p w14:paraId="42FC6BA6" w14:textId="77777777" w:rsidR="00AB038F" w:rsidRPr="009E6CFF" w:rsidRDefault="00AB038F" w:rsidP="00AB038F">
                        <w:pPr>
                          <w:overflowPunct/>
                          <w:autoSpaceDE/>
                          <w:autoSpaceDN/>
                          <w:adjustRightInd/>
                          <w:spacing w:before="100" w:beforeAutospacing="1" w:after="100" w:afterAutospacing="1"/>
                          <w:jc w:val="center"/>
                        </w:pPr>
                        <w:r w:rsidRPr="009E6CFF">
                          <w:t>1</w:t>
                        </w:r>
                      </w:p>
                    </w:tc>
                    <w:tc>
                      <w:tcPr>
                        <w:tcW w:w="1231" w:type="dxa"/>
                        <w:hideMark/>
                      </w:tcPr>
                      <w:p w14:paraId="68BA85A9" w14:textId="77777777" w:rsidR="00AB038F" w:rsidRPr="009E6CFF" w:rsidRDefault="00AB038F" w:rsidP="00AB038F">
                        <w:pPr>
                          <w:overflowPunct/>
                          <w:autoSpaceDE/>
                          <w:autoSpaceDN/>
                          <w:adjustRightInd/>
                          <w:spacing w:before="100" w:beforeAutospacing="1" w:after="100" w:afterAutospacing="1"/>
                          <w:jc w:val="center"/>
                        </w:pPr>
                        <w:r w:rsidRPr="009E6CFF">
                          <w:t>Срок рассмотрения субъектом заявки потребителя на получение доступа к услуге</w:t>
                        </w:r>
                      </w:p>
                    </w:tc>
                    <w:tc>
                      <w:tcPr>
                        <w:tcW w:w="3402" w:type="dxa"/>
                        <w:hideMark/>
                      </w:tcPr>
                      <w:p w14:paraId="56A693BD"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рабочих днях) рассмотрения субъектом всех заявок потребителей на получение доступа к услуге с момента их поступления в адрес субъекта, решения по которым приняты субъектом в отчетном году, к количеству таких заявок</w:t>
                        </w:r>
                      </w:p>
                    </w:tc>
                  </w:tr>
                  <w:tr w:rsidR="00AB038F" w:rsidRPr="009E6CFF" w14:paraId="0D9FE4B4" w14:textId="77777777" w:rsidTr="00CD3414">
                    <w:tc>
                      <w:tcPr>
                        <w:tcW w:w="646" w:type="dxa"/>
                        <w:vAlign w:val="center"/>
                        <w:hideMark/>
                      </w:tcPr>
                      <w:p w14:paraId="4574AC9B" w14:textId="77777777" w:rsidR="00AB038F" w:rsidRPr="009E6CFF" w:rsidRDefault="00AB038F" w:rsidP="00AB038F">
                        <w:pPr>
                          <w:overflowPunct/>
                          <w:autoSpaceDE/>
                          <w:autoSpaceDN/>
                          <w:adjustRightInd/>
                          <w:spacing w:before="100" w:beforeAutospacing="1" w:after="100" w:afterAutospacing="1"/>
                          <w:jc w:val="center"/>
                        </w:pPr>
                        <w:r w:rsidRPr="009E6CFF">
                          <w:t>2</w:t>
                        </w:r>
                      </w:p>
                    </w:tc>
                    <w:tc>
                      <w:tcPr>
                        <w:tcW w:w="1231" w:type="dxa"/>
                        <w:hideMark/>
                      </w:tcPr>
                      <w:p w14:paraId="280E7CF8" w14:textId="77777777" w:rsidR="00AB038F" w:rsidRPr="009E6CFF" w:rsidRDefault="00AB038F" w:rsidP="00AB038F">
                        <w:pPr>
                          <w:overflowPunct/>
                          <w:autoSpaceDE/>
                          <w:autoSpaceDN/>
                          <w:adjustRightInd/>
                          <w:spacing w:before="100" w:beforeAutospacing="1" w:after="100" w:afterAutospacing="1"/>
                          <w:jc w:val="center"/>
                        </w:pPr>
                        <w:r w:rsidRPr="009E6CFF">
                          <w:t>Срок предварительного уведомления субъектом потребителя о введении ограничения отпуска электроэнергии</w:t>
                        </w:r>
                      </w:p>
                    </w:tc>
                    <w:tc>
                      <w:tcPr>
                        <w:tcW w:w="3402" w:type="dxa"/>
                        <w:hideMark/>
                      </w:tcPr>
                      <w:p w14:paraId="4EDCF495"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часах) предварительного уведомления субъектом потребителей (с момента уведомления потребителей до фактического ограничения отпуска электроэнергии) за отчетный год к количеству всех ограничений отпуска электроэнергии за отчетный год</w:t>
                        </w:r>
                      </w:p>
                    </w:tc>
                  </w:tr>
                  <w:tr w:rsidR="00AB038F" w:rsidRPr="009E6CFF" w14:paraId="015BD46B" w14:textId="77777777" w:rsidTr="00CD3414">
                    <w:tc>
                      <w:tcPr>
                        <w:tcW w:w="646" w:type="dxa"/>
                        <w:vAlign w:val="center"/>
                        <w:hideMark/>
                      </w:tcPr>
                      <w:p w14:paraId="4A15886F" w14:textId="77777777" w:rsidR="00AB038F" w:rsidRPr="009E6CFF" w:rsidRDefault="00AB038F" w:rsidP="00AB038F">
                        <w:pPr>
                          <w:overflowPunct/>
                          <w:autoSpaceDE/>
                          <w:autoSpaceDN/>
                          <w:adjustRightInd/>
                          <w:spacing w:before="100" w:beforeAutospacing="1" w:after="100" w:afterAutospacing="1"/>
                          <w:jc w:val="center"/>
                        </w:pPr>
                        <w:r w:rsidRPr="009E6CFF">
                          <w:t>3</w:t>
                        </w:r>
                      </w:p>
                    </w:tc>
                    <w:tc>
                      <w:tcPr>
                        <w:tcW w:w="1231" w:type="dxa"/>
                        <w:hideMark/>
                      </w:tcPr>
                      <w:p w14:paraId="371FE942" w14:textId="77777777" w:rsidR="00AB038F" w:rsidRPr="009E6CFF" w:rsidRDefault="00AB038F" w:rsidP="00AB038F">
                        <w:pPr>
                          <w:overflowPunct/>
                          <w:autoSpaceDE/>
                          <w:autoSpaceDN/>
                          <w:adjustRightInd/>
                          <w:spacing w:before="100" w:beforeAutospacing="1" w:after="100" w:afterAutospacing="1"/>
                          <w:jc w:val="center"/>
                        </w:pPr>
                        <w:r w:rsidRPr="009E6CFF">
                          <w:t xml:space="preserve">Срок реагирования субъекта на аварийные </w:t>
                        </w:r>
                        <w:r w:rsidRPr="009E6CFF">
                          <w:lastRenderedPageBreak/>
                          <w:t>ситуации в системе отпуска электроэнергии</w:t>
                        </w:r>
                      </w:p>
                    </w:tc>
                    <w:tc>
                      <w:tcPr>
                        <w:tcW w:w="3402" w:type="dxa"/>
                        <w:hideMark/>
                      </w:tcPr>
                      <w:p w14:paraId="5E446822"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 xml:space="preserve">Отношение общей продолжительности                         (в часах) восстановления отпуска электроэнергии с момента наступления аварийных ситуаций к </w:t>
                        </w:r>
                        <w:r w:rsidRPr="009E6CFF">
                          <w:lastRenderedPageBreak/>
                          <w:t>количеству всех аварийных ситуаций в системе отпуска электроэнергии за отчетный год</w:t>
                        </w:r>
                      </w:p>
                    </w:tc>
                  </w:tr>
                  <w:tr w:rsidR="00AB038F" w:rsidRPr="009E6CFF" w14:paraId="2C5F4711" w14:textId="77777777" w:rsidTr="00CD3414">
                    <w:tc>
                      <w:tcPr>
                        <w:tcW w:w="646" w:type="dxa"/>
                        <w:vAlign w:val="center"/>
                        <w:hideMark/>
                      </w:tcPr>
                      <w:p w14:paraId="3AF0CE36"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4</w:t>
                        </w:r>
                      </w:p>
                    </w:tc>
                    <w:tc>
                      <w:tcPr>
                        <w:tcW w:w="1231" w:type="dxa"/>
                        <w:vAlign w:val="center"/>
                        <w:hideMark/>
                      </w:tcPr>
                      <w:p w14:paraId="4323B014" w14:textId="77777777" w:rsidR="00AB038F" w:rsidRPr="009E6CFF" w:rsidRDefault="00AB038F" w:rsidP="00AB038F">
                        <w:pPr>
                          <w:overflowPunct/>
                          <w:autoSpaceDE/>
                          <w:autoSpaceDN/>
                          <w:adjustRightInd/>
                          <w:spacing w:before="100" w:beforeAutospacing="1" w:after="100" w:afterAutospacing="1"/>
                          <w:jc w:val="center"/>
                        </w:pPr>
                        <w:r w:rsidRPr="009E6CFF">
                          <w:t>Продолжительность прерывания оказания услуги на одного потребителя</w:t>
                        </w:r>
                      </w:p>
                    </w:tc>
                    <w:tc>
                      <w:tcPr>
                        <w:tcW w:w="3402" w:type="dxa"/>
                        <w:vAlign w:val="center"/>
                        <w:hideMark/>
                      </w:tcPr>
                      <w:p w14:paraId="4B26D8FD"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всех (плановых и внеплановых) прерываний оказания услуги за год к общему количеству потребителей</w:t>
                        </w:r>
                      </w:p>
                    </w:tc>
                  </w:tr>
                  <w:tr w:rsidR="00AB038F" w:rsidRPr="009E6CFF" w14:paraId="6BFD5F2A" w14:textId="77777777" w:rsidTr="00CD3414">
                    <w:tc>
                      <w:tcPr>
                        <w:tcW w:w="646" w:type="dxa"/>
                        <w:vAlign w:val="center"/>
                        <w:hideMark/>
                      </w:tcPr>
                      <w:p w14:paraId="5E3612E4" w14:textId="77777777" w:rsidR="00AB038F" w:rsidRPr="009E6CFF" w:rsidRDefault="00AB038F" w:rsidP="00AB038F">
                        <w:pPr>
                          <w:overflowPunct/>
                          <w:autoSpaceDE/>
                          <w:autoSpaceDN/>
                          <w:adjustRightInd/>
                          <w:spacing w:before="100" w:beforeAutospacing="1" w:after="100" w:afterAutospacing="1"/>
                          <w:jc w:val="center"/>
                        </w:pPr>
                        <w:r w:rsidRPr="009E6CFF">
                          <w:t>5</w:t>
                        </w:r>
                      </w:p>
                    </w:tc>
                    <w:tc>
                      <w:tcPr>
                        <w:tcW w:w="1231" w:type="dxa"/>
                        <w:hideMark/>
                      </w:tcPr>
                      <w:p w14:paraId="5B7FAC1D" w14:textId="77777777" w:rsidR="00AB038F" w:rsidRPr="009E6CFF" w:rsidRDefault="00AB038F" w:rsidP="00AB038F">
                        <w:pPr>
                          <w:overflowPunct/>
                          <w:autoSpaceDE/>
                          <w:autoSpaceDN/>
                          <w:adjustRightInd/>
                          <w:spacing w:before="100" w:beforeAutospacing="1" w:after="100" w:afterAutospacing="1"/>
                          <w:jc w:val="center"/>
                        </w:pPr>
                        <w:r w:rsidRPr="009E6CFF">
                          <w:t>Частота прерываний оказания услуги на одного потребителя</w:t>
                        </w:r>
                      </w:p>
                    </w:tc>
                    <w:tc>
                      <w:tcPr>
                        <w:tcW w:w="3402" w:type="dxa"/>
                        <w:vAlign w:val="center"/>
                        <w:hideMark/>
                      </w:tcPr>
                      <w:p w14:paraId="4BFAB4F8"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общего количества всех (плановых и внеплановых) прерываний оказания услуги за год к общему количеству потребителей</w:t>
                        </w:r>
                      </w:p>
                    </w:tc>
                  </w:tr>
                </w:tbl>
                <w:p w14:paraId="7238BCA0" w14:textId="77777777" w:rsidR="00AB038F" w:rsidRPr="009E6CFF" w:rsidRDefault="00AB038F" w:rsidP="00AB038F">
                  <w:pPr>
                    <w:overflowPunct/>
                    <w:autoSpaceDE/>
                    <w:autoSpaceDN/>
                    <w:adjustRightInd/>
                    <w:jc w:val="center"/>
                  </w:pPr>
                  <w:r w:rsidRPr="009E6CFF">
                    <w:t>В сфере организации балансирования производства-потребления электрической энергии:</w:t>
                  </w:r>
                </w:p>
                <w:p w14:paraId="05A93566" w14:textId="77777777" w:rsidR="00AB038F" w:rsidRPr="009E6CFF" w:rsidRDefault="00AB038F" w:rsidP="00AB038F">
                  <w:pPr>
                    <w:overflowPunct/>
                    <w:autoSpaceDE/>
                    <w:autoSpaceDN/>
                    <w:adjustRightInd/>
                    <w:jc w:val="center"/>
                  </w:pPr>
                  <w:r w:rsidRPr="009E6CFF">
                    <w:t>организация балансирования производства-потребления электрической энергии.</w:t>
                  </w:r>
                </w:p>
                <w:p w14:paraId="4772337D" w14:textId="77777777" w:rsidR="00AB038F" w:rsidRPr="009E6CFF" w:rsidRDefault="00AB038F" w:rsidP="00AB038F">
                  <w:pPr>
                    <w:overflowPunct/>
                    <w:autoSpaceDE/>
                    <w:autoSpaceDN/>
                    <w:adjustRightInd/>
                    <w:jc w:val="center"/>
                  </w:pPr>
                </w:p>
                <w:tbl>
                  <w:tblPr>
                    <w:tblW w:w="5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04"/>
                    <w:gridCol w:w="2152"/>
                    <w:gridCol w:w="2410"/>
                  </w:tblGrid>
                  <w:tr w:rsidR="00AB038F" w:rsidRPr="009E6CFF" w14:paraId="28299E4A" w14:textId="77777777" w:rsidTr="00CD3414">
                    <w:tc>
                      <w:tcPr>
                        <w:tcW w:w="704" w:type="dxa"/>
                        <w:vAlign w:val="center"/>
                        <w:hideMark/>
                      </w:tcPr>
                      <w:p w14:paraId="032E2D69"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2152" w:type="dxa"/>
                        <w:vAlign w:val="center"/>
                        <w:hideMark/>
                      </w:tcPr>
                      <w:p w14:paraId="1D90D74F"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w:t>
                        </w:r>
                      </w:p>
                    </w:tc>
                    <w:tc>
                      <w:tcPr>
                        <w:tcW w:w="2410" w:type="dxa"/>
                        <w:vAlign w:val="center"/>
                        <w:hideMark/>
                      </w:tcPr>
                      <w:p w14:paraId="58A0B416"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4F583454" w14:textId="77777777" w:rsidTr="00CD3414">
                    <w:tc>
                      <w:tcPr>
                        <w:tcW w:w="704" w:type="dxa"/>
                        <w:hideMark/>
                      </w:tcPr>
                      <w:p w14:paraId="5FAA3EBE" w14:textId="77777777" w:rsidR="00AB038F" w:rsidRPr="009E6CFF" w:rsidRDefault="00AB038F" w:rsidP="00AB038F">
                        <w:pPr>
                          <w:overflowPunct/>
                          <w:autoSpaceDE/>
                          <w:autoSpaceDN/>
                          <w:adjustRightInd/>
                          <w:spacing w:before="100" w:beforeAutospacing="1" w:after="100" w:afterAutospacing="1"/>
                          <w:jc w:val="center"/>
                        </w:pPr>
                        <w:r w:rsidRPr="009E6CFF">
                          <w:t>1</w:t>
                        </w:r>
                      </w:p>
                    </w:tc>
                    <w:tc>
                      <w:tcPr>
                        <w:tcW w:w="2152" w:type="dxa"/>
                        <w:hideMark/>
                      </w:tcPr>
                      <w:p w14:paraId="2135F244" w14:textId="77777777" w:rsidR="00AB038F" w:rsidRPr="009E6CFF" w:rsidRDefault="00AB038F" w:rsidP="00AB038F">
                        <w:pPr>
                          <w:overflowPunct/>
                          <w:autoSpaceDE/>
                          <w:autoSpaceDN/>
                          <w:adjustRightInd/>
                          <w:spacing w:before="100" w:beforeAutospacing="1" w:after="100" w:afterAutospacing="1"/>
                          <w:jc w:val="center"/>
                        </w:pPr>
                        <w:r w:rsidRPr="009E6CFF">
                          <w:t>Срок рассмотрения субъектом заявки потребителя на получение доступа к услуге</w:t>
                        </w:r>
                      </w:p>
                    </w:tc>
                    <w:tc>
                      <w:tcPr>
                        <w:tcW w:w="2410" w:type="dxa"/>
                        <w:vAlign w:val="center"/>
                        <w:hideMark/>
                      </w:tcPr>
                      <w:p w14:paraId="2D9BDC1E" w14:textId="77777777" w:rsidR="00AB038F" w:rsidRPr="009E6CFF" w:rsidRDefault="00AB038F" w:rsidP="00AB038F">
                        <w:pPr>
                          <w:overflowPunct/>
                          <w:autoSpaceDE/>
                          <w:autoSpaceDN/>
                          <w:adjustRightInd/>
                          <w:spacing w:before="100" w:beforeAutospacing="1" w:after="100" w:afterAutospacing="1"/>
                          <w:ind w:firstLine="552"/>
                          <w:jc w:val="center"/>
                        </w:pPr>
                        <w:r w:rsidRPr="009E6CFF">
                          <w:t>Отношение общей продолжительности (в рабочих днях) рассмотрения субъектом всех заявок потребителей на допуск к услуге с момента их поступления в адрес субъекта, решения приняты субъектом в отчетном году, к количеству таких заявок</w:t>
                        </w:r>
                      </w:p>
                    </w:tc>
                  </w:tr>
                  <w:tr w:rsidR="00AB038F" w:rsidRPr="009E6CFF" w14:paraId="6D943A43" w14:textId="77777777" w:rsidTr="00CD3414">
                    <w:tc>
                      <w:tcPr>
                        <w:tcW w:w="704" w:type="dxa"/>
                        <w:vAlign w:val="center"/>
                        <w:hideMark/>
                      </w:tcPr>
                      <w:p w14:paraId="05DC54A9" w14:textId="77777777" w:rsidR="00AB038F" w:rsidRPr="009E6CFF" w:rsidRDefault="00AB038F" w:rsidP="00AB038F">
                        <w:pPr>
                          <w:overflowPunct/>
                          <w:autoSpaceDE/>
                          <w:autoSpaceDN/>
                          <w:adjustRightInd/>
                          <w:spacing w:before="100" w:beforeAutospacing="1" w:after="100" w:afterAutospacing="1"/>
                          <w:jc w:val="center"/>
                        </w:pPr>
                        <w:r w:rsidRPr="009E6CFF">
                          <w:t>2</w:t>
                        </w:r>
                      </w:p>
                    </w:tc>
                    <w:tc>
                      <w:tcPr>
                        <w:tcW w:w="2152" w:type="dxa"/>
                        <w:hideMark/>
                      </w:tcPr>
                      <w:p w14:paraId="70A87836" w14:textId="77777777" w:rsidR="00AB038F" w:rsidRPr="009E6CFF" w:rsidRDefault="00AB038F" w:rsidP="00AB038F">
                        <w:pPr>
                          <w:overflowPunct/>
                          <w:autoSpaceDE/>
                          <w:autoSpaceDN/>
                          <w:adjustRightInd/>
                          <w:spacing w:before="100" w:beforeAutospacing="1" w:after="100" w:afterAutospacing="1"/>
                          <w:jc w:val="center"/>
                        </w:pPr>
                        <w:r w:rsidRPr="009E6CFF">
                          <w:t xml:space="preserve">Продолжительность внепланового прерывания оказания </w:t>
                        </w:r>
                        <w:r w:rsidRPr="009E6CFF">
                          <w:lastRenderedPageBreak/>
                          <w:t>услуги по организации балансирования производства-потребления электрической энергии</w:t>
                        </w:r>
                      </w:p>
                    </w:tc>
                    <w:tc>
                      <w:tcPr>
                        <w:tcW w:w="2410" w:type="dxa"/>
                        <w:vAlign w:val="center"/>
                        <w:hideMark/>
                      </w:tcPr>
                      <w:p w14:paraId="0A189EE4" w14:textId="77777777" w:rsidR="00AB038F" w:rsidRPr="009E6CFF" w:rsidRDefault="00AB038F" w:rsidP="00AB038F">
                        <w:pPr>
                          <w:overflowPunct/>
                          <w:autoSpaceDE/>
                          <w:autoSpaceDN/>
                          <w:adjustRightInd/>
                          <w:spacing w:before="100" w:beforeAutospacing="1" w:after="100" w:afterAutospacing="1"/>
                          <w:ind w:firstLine="552"/>
                          <w:jc w:val="center"/>
                        </w:pPr>
                        <w:r w:rsidRPr="009E6CFF">
                          <w:lastRenderedPageBreak/>
                          <w:t xml:space="preserve">Отношение общей продолжительности (в рабочих днях) </w:t>
                        </w:r>
                        <w:r w:rsidRPr="009E6CFF">
                          <w:lastRenderedPageBreak/>
                          <w:t>внеплановых прерываний оказания услуги по организации балансирования производства-потребления электрической энергии за отчетный год к количеству таких прерываний за отчетный год</w:t>
                        </w:r>
                      </w:p>
                    </w:tc>
                  </w:tr>
                  <w:tr w:rsidR="00AB038F" w:rsidRPr="009E6CFF" w14:paraId="466AB8EF" w14:textId="77777777" w:rsidTr="00CD3414">
                    <w:tc>
                      <w:tcPr>
                        <w:tcW w:w="704" w:type="dxa"/>
                        <w:vAlign w:val="center"/>
                        <w:hideMark/>
                      </w:tcPr>
                      <w:p w14:paraId="6A8C0756"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3</w:t>
                        </w:r>
                      </w:p>
                    </w:tc>
                    <w:tc>
                      <w:tcPr>
                        <w:tcW w:w="2152" w:type="dxa"/>
                        <w:hideMark/>
                      </w:tcPr>
                      <w:p w14:paraId="190256C5" w14:textId="77777777" w:rsidR="00AB038F" w:rsidRPr="009E6CFF" w:rsidRDefault="00AB038F" w:rsidP="00AB038F">
                        <w:pPr>
                          <w:overflowPunct/>
                          <w:autoSpaceDE/>
                          <w:autoSpaceDN/>
                          <w:adjustRightInd/>
                          <w:spacing w:before="100" w:beforeAutospacing="1" w:after="100" w:afterAutospacing="1"/>
                          <w:jc w:val="center"/>
                        </w:pPr>
                        <w:r w:rsidRPr="009E6CFF">
                          <w:t>Срок предварительного уведомления субъектом потребителя о возникновении дисбалансов электрической энергии, приводящих к перегрузке сечений участков электрической сети, и одностороннем расторжении договора на оказание услуги</w:t>
                        </w:r>
                      </w:p>
                    </w:tc>
                    <w:tc>
                      <w:tcPr>
                        <w:tcW w:w="2410" w:type="dxa"/>
                        <w:vAlign w:val="center"/>
                        <w:hideMark/>
                      </w:tcPr>
                      <w:p w14:paraId="09C785F5" w14:textId="77777777" w:rsidR="00AB038F" w:rsidRPr="009E6CFF" w:rsidRDefault="00AB038F" w:rsidP="00AB038F">
                        <w:pPr>
                          <w:overflowPunct/>
                          <w:autoSpaceDE/>
                          <w:autoSpaceDN/>
                          <w:adjustRightInd/>
                          <w:spacing w:before="100" w:beforeAutospacing="1" w:after="100" w:afterAutospacing="1"/>
                          <w:ind w:firstLine="552"/>
                          <w:jc w:val="center"/>
                        </w:pPr>
                        <w:r w:rsidRPr="009E6CFF">
                          <w:t>Отношение общей продолжительности (в часах) предварительного уведомления субъектом потребителей (с момента уведомления потребителей до фактического возникновения значительных дисбалансов электрической энергии потребителей, приводящих к перегрузке сечений участков электрической сети, и одностороннем расторжении договоров на оказание услуги) за отчетный год к количеству всех случаев такого расторжения договоров субъектом за отчетный год</w:t>
                        </w:r>
                      </w:p>
                    </w:tc>
                  </w:tr>
                  <w:tr w:rsidR="00AB038F" w:rsidRPr="009E6CFF" w14:paraId="62694091" w14:textId="77777777" w:rsidTr="00CD3414">
                    <w:tc>
                      <w:tcPr>
                        <w:tcW w:w="704" w:type="dxa"/>
                        <w:hideMark/>
                      </w:tcPr>
                      <w:p w14:paraId="074573C2" w14:textId="77777777" w:rsidR="00AB038F" w:rsidRPr="009E6CFF" w:rsidRDefault="00AB038F" w:rsidP="00AB038F">
                        <w:pPr>
                          <w:overflowPunct/>
                          <w:autoSpaceDE/>
                          <w:autoSpaceDN/>
                          <w:adjustRightInd/>
                          <w:spacing w:before="100" w:beforeAutospacing="1" w:after="100" w:afterAutospacing="1"/>
                          <w:jc w:val="center"/>
                        </w:pPr>
                        <w:r w:rsidRPr="009E6CFF">
                          <w:t>4</w:t>
                        </w:r>
                      </w:p>
                    </w:tc>
                    <w:tc>
                      <w:tcPr>
                        <w:tcW w:w="2152" w:type="dxa"/>
                        <w:hideMark/>
                      </w:tcPr>
                      <w:p w14:paraId="0E767F2B" w14:textId="77777777" w:rsidR="00AB038F" w:rsidRPr="009E6CFF" w:rsidRDefault="00AB038F" w:rsidP="00AB038F">
                        <w:pPr>
                          <w:overflowPunct/>
                          <w:autoSpaceDE/>
                          <w:autoSpaceDN/>
                          <w:adjustRightInd/>
                          <w:spacing w:before="100" w:beforeAutospacing="1" w:after="100" w:afterAutospacing="1"/>
                          <w:jc w:val="center"/>
                        </w:pPr>
                        <w:r w:rsidRPr="009E6CFF">
                          <w:t>Продолжительность прерывания оказания услуги на одного потребителя</w:t>
                        </w:r>
                      </w:p>
                    </w:tc>
                    <w:tc>
                      <w:tcPr>
                        <w:tcW w:w="2410" w:type="dxa"/>
                        <w:vAlign w:val="center"/>
                        <w:hideMark/>
                      </w:tcPr>
                      <w:p w14:paraId="72F9561B" w14:textId="77777777" w:rsidR="00AB038F" w:rsidRPr="009E6CFF" w:rsidRDefault="00AB038F" w:rsidP="00AB038F">
                        <w:pPr>
                          <w:overflowPunct/>
                          <w:autoSpaceDE/>
                          <w:autoSpaceDN/>
                          <w:adjustRightInd/>
                          <w:spacing w:before="100" w:beforeAutospacing="1" w:after="100" w:afterAutospacing="1"/>
                          <w:ind w:firstLine="552"/>
                          <w:jc w:val="center"/>
                        </w:pPr>
                        <w:r w:rsidRPr="009E6CFF">
                          <w:t>Отношение общей продолжительности всех (плановых и внеплановых) прерываний оказания услуги за год к общему количеству потребителей</w:t>
                        </w:r>
                      </w:p>
                    </w:tc>
                  </w:tr>
                  <w:tr w:rsidR="00AB038F" w:rsidRPr="009E6CFF" w14:paraId="1F133FDC" w14:textId="77777777" w:rsidTr="00CD3414">
                    <w:tc>
                      <w:tcPr>
                        <w:tcW w:w="704" w:type="dxa"/>
                        <w:hideMark/>
                      </w:tcPr>
                      <w:p w14:paraId="7ADEF721" w14:textId="77777777" w:rsidR="00AB038F" w:rsidRPr="009E6CFF" w:rsidRDefault="00AB038F" w:rsidP="00AB038F">
                        <w:pPr>
                          <w:overflowPunct/>
                          <w:autoSpaceDE/>
                          <w:autoSpaceDN/>
                          <w:adjustRightInd/>
                          <w:spacing w:before="100" w:beforeAutospacing="1" w:after="100" w:afterAutospacing="1"/>
                          <w:jc w:val="center"/>
                        </w:pPr>
                        <w:r w:rsidRPr="009E6CFF">
                          <w:t>5</w:t>
                        </w:r>
                      </w:p>
                    </w:tc>
                    <w:tc>
                      <w:tcPr>
                        <w:tcW w:w="2152" w:type="dxa"/>
                        <w:hideMark/>
                      </w:tcPr>
                      <w:p w14:paraId="56BBA1E0" w14:textId="77777777" w:rsidR="00AB038F" w:rsidRPr="009E6CFF" w:rsidRDefault="00AB038F" w:rsidP="00AB038F">
                        <w:pPr>
                          <w:overflowPunct/>
                          <w:autoSpaceDE/>
                          <w:autoSpaceDN/>
                          <w:adjustRightInd/>
                          <w:spacing w:before="100" w:beforeAutospacing="1" w:after="100" w:afterAutospacing="1"/>
                          <w:jc w:val="center"/>
                        </w:pPr>
                        <w:r w:rsidRPr="009E6CFF">
                          <w:t>Частота прерываний оказания услуги на одного потребителя</w:t>
                        </w:r>
                      </w:p>
                    </w:tc>
                    <w:tc>
                      <w:tcPr>
                        <w:tcW w:w="2410" w:type="dxa"/>
                        <w:vAlign w:val="center"/>
                        <w:hideMark/>
                      </w:tcPr>
                      <w:p w14:paraId="773DF5FF" w14:textId="77777777" w:rsidR="00AB038F" w:rsidRPr="009E6CFF" w:rsidRDefault="00AB038F" w:rsidP="00AB038F">
                        <w:pPr>
                          <w:overflowPunct/>
                          <w:autoSpaceDE/>
                          <w:autoSpaceDN/>
                          <w:adjustRightInd/>
                          <w:spacing w:before="100" w:beforeAutospacing="1" w:after="100" w:afterAutospacing="1"/>
                          <w:ind w:firstLine="552"/>
                          <w:jc w:val="center"/>
                        </w:pPr>
                        <w:r w:rsidRPr="009E6CFF">
                          <w:t xml:space="preserve">Отношение общего количества всех (плановых и внеплановых) прерываний оказания </w:t>
                        </w:r>
                        <w:r w:rsidRPr="009E6CFF">
                          <w:lastRenderedPageBreak/>
                          <w:t>услуги за год к общему количеству потребителей</w:t>
                        </w:r>
                      </w:p>
                    </w:tc>
                  </w:tr>
                </w:tbl>
                <w:p w14:paraId="40859717" w14:textId="77777777" w:rsidR="00AB038F" w:rsidRPr="009E6CFF" w:rsidRDefault="00AB038F" w:rsidP="00AB038F">
                  <w:pPr>
                    <w:overflowPunct/>
                    <w:autoSpaceDE/>
                    <w:autoSpaceDN/>
                    <w:adjustRightInd/>
                    <w:jc w:val="center"/>
                  </w:pPr>
                  <w:r w:rsidRPr="009E6CFF">
                    <w:lastRenderedPageBreak/>
                    <w:t>в сфере передачи электрической энергии:</w:t>
                  </w:r>
                </w:p>
                <w:p w14:paraId="600221B9" w14:textId="77777777" w:rsidR="00AB038F" w:rsidRPr="009E6CFF" w:rsidRDefault="00AB038F" w:rsidP="00AB038F">
                  <w:pPr>
                    <w:overflowPunct/>
                    <w:autoSpaceDE/>
                    <w:autoSpaceDN/>
                    <w:adjustRightInd/>
                    <w:jc w:val="center"/>
                  </w:pPr>
                  <w:r w:rsidRPr="009E6CFF">
                    <w:t>передача электрической энергии.</w:t>
                  </w:r>
                </w:p>
                <w:p w14:paraId="6A767425" w14:textId="77777777" w:rsidR="00AB038F" w:rsidRPr="009E6CFF" w:rsidRDefault="00AB038F" w:rsidP="00AB038F">
                  <w:pPr>
                    <w:overflowPunct/>
                    <w:autoSpaceDE/>
                    <w:autoSpaceDN/>
                    <w:adjustRightInd/>
                    <w:jc w:val="center"/>
                  </w:pPr>
                </w:p>
                <w:tbl>
                  <w:tblPr>
                    <w:tblW w:w="5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06"/>
                    <w:gridCol w:w="1599"/>
                    <w:gridCol w:w="3272"/>
                  </w:tblGrid>
                  <w:tr w:rsidR="00AB038F" w:rsidRPr="009E6CFF" w14:paraId="04F5E221" w14:textId="77777777" w:rsidTr="00CD3414">
                    <w:trPr>
                      <w:trHeight w:val="164"/>
                    </w:trPr>
                    <w:tc>
                      <w:tcPr>
                        <w:tcW w:w="406" w:type="dxa"/>
                        <w:vAlign w:val="center"/>
                        <w:hideMark/>
                      </w:tcPr>
                      <w:p w14:paraId="14AF0B1E"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1599" w:type="dxa"/>
                        <w:vAlign w:val="center"/>
                        <w:hideMark/>
                      </w:tcPr>
                      <w:p w14:paraId="1A4A30C7"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w:t>
                        </w:r>
                      </w:p>
                    </w:tc>
                    <w:tc>
                      <w:tcPr>
                        <w:tcW w:w="3272" w:type="dxa"/>
                        <w:vAlign w:val="center"/>
                        <w:hideMark/>
                      </w:tcPr>
                      <w:p w14:paraId="2B3E0295"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5369D962" w14:textId="77777777" w:rsidTr="00CD3414">
                    <w:trPr>
                      <w:trHeight w:val="1091"/>
                    </w:trPr>
                    <w:tc>
                      <w:tcPr>
                        <w:tcW w:w="406" w:type="dxa"/>
                        <w:vAlign w:val="center"/>
                        <w:hideMark/>
                      </w:tcPr>
                      <w:p w14:paraId="67F0B0DA" w14:textId="77777777" w:rsidR="00AB038F" w:rsidRPr="009E6CFF" w:rsidRDefault="00AB038F" w:rsidP="00AB038F">
                        <w:pPr>
                          <w:overflowPunct/>
                          <w:autoSpaceDE/>
                          <w:autoSpaceDN/>
                          <w:adjustRightInd/>
                          <w:spacing w:before="100" w:beforeAutospacing="1" w:after="100" w:afterAutospacing="1"/>
                          <w:jc w:val="center"/>
                        </w:pPr>
                        <w:r w:rsidRPr="009E6CFF">
                          <w:t>1</w:t>
                        </w:r>
                      </w:p>
                    </w:tc>
                    <w:tc>
                      <w:tcPr>
                        <w:tcW w:w="1599" w:type="dxa"/>
                        <w:hideMark/>
                      </w:tcPr>
                      <w:p w14:paraId="17BD8320" w14:textId="77777777" w:rsidR="00AB038F" w:rsidRPr="009E6CFF" w:rsidRDefault="00AB038F" w:rsidP="00AB038F">
                        <w:pPr>
                          <w:overflowPunct/>
                          <w:autoSpaceDE/>
                          <w:autoSpaceDN/>
                          <w:adjustRightInd/>
                          <w:spacing w:before="100" w:beforeAutospacing="1" w:after="100" w:afterAutospacing="1"/>
                          <w:ind w:right="126"/>
                          <w:jc w:val="center"/>
                        </w:pPr>
                        <w:r w:rsidRPr="009E6CFF">
                          <w:t>Срок рассмотрения субъектом заявки потребителя на присоединение и выдачи технических условий на присоединение электроустановок потребителей к электрическим сетям субъекта с момента получения заявки</w:t>
                        </w:r>
                      </w:p>
                    </w:tc>
                    <w:tc>
                      <w:tcPr>
                        <w:tcW w:w="3272" w:type="dxa"/>
                        <w:hideMark/>
                      </w:tcPr>
                      <w:p w14:paraId="5C5C13A0" w14:textId="77777777" w:rsidR="00AB038F" w:rsidRPr="009E6CFF" w:rsidRDefault="00AB038F" w:rsidP="00AB038F">
                        <w:pPr>
                          <w:overflowPunct/>
                          <w:autoSpaceDE/>
                          <w:autoSpaceDN/>
                          <w:adjustRightInd/>
                          <w:spacing w:before="100" w:beforeAutospacing="1" w:after="100" w:afterAutospacing="1"/>
                          <w:ind w:firstLine="708"/>
                          <w:jc w:val="center"/>
                        </w:pPr>
                        <w:r w:rsidRPr="009E6CFF">
                          <w:t>Отношение общей продолжительности (в рабочих днях) рассмотрения субъектом заявки потребителя на присоединение и выдачи технических условий на присоединение электроустановок потребителей к электрическим сетям субъекта с момента получения заявки за отчетный год, к количеству таких заявок</w:t>
                        </w:r>
                      </w:p>
                    </w:tc>
                  </w:tr>
                  <w:tr w:rsidR="00AB038F" w:rsidRPr="009E6CFF" w14:paraId="4954E32A" w14:textId="77777777" w:rsidTr="00CD3414">
                    <w:trPr>
                      <w:trHeight w:val="529"/>
                    </w:trPr>
                    <w:tc>
                      <w:tcPr>
                        <w:tcW w:w="406" w:type="dxa"/>
                        <w:vAlign w:val="center"/>
                        <w:hideMark/>
                      </w:tcPr>
                      <w:p w14:paraId="1EC572E6" w14:textId="77777777" w:rsidR="00AB038F" w:rsidRPr="009E6CFF" w:rsidRDefault="00AB038F" w:rsidP="00AB038F">
                        <w:pPr>
                          <w:overflowPunct/>
                          <w:autoSpaceDE/>
                          <w:autoSpaceDN/>
                          <w:adjustRightInd/>
                          <w:spacing w:before="100" w:beforeAutospacing="1" w:after="100" w:afterAutospacing="1"/>
                          <w:jc w:val="center"/>
                        </w:pPr>
                        <w:r w:rsidRPr="009E6CFF">
                          <w:t>2</w:t>
                        </w:r>
                      </w:p>
                    </w:tc>
                    <w:tc>
                      <w:tcPr>
                        <w:tcW w:w="1599" w:type="dxa"/>
                        <w:hideMark/>
                      </w:tcPr>
                      <w:p w14:paraId="17D5A36B" w14:textId="77777777" w:rsidR="00AB038F" w:rsidRPr="009E6CFF" w:rsidRDefault="00AB038F" w:rsidP="00AB038F">
                        <w:pPr>
                          <w:overflowPunct/>
                          <w:autoSpaceDE/>
                          <w:autoSpaceDN/>
                          <w:adjustRightInd/>
                          <w:spacing w:before="100" w:beforeAutospacing="1" w:after="100" w:afterAutospacing="1"/>
                          <w:ind w:right="126"/>
                          <w:jc w:val="center"/>
                        </w:pPr>
                        <w:r w:rsidRPr="009E6CFF">
                          <w:t>Продолжительность внеплановых прерываний передачи и (или) распределения электрической энергии</w:t>
                        </w:r>
                      </w:p>
                    </w:tc>
                    <w:tc>
                      <w:tcPr>
                        <w:tcW w:w="3272" w:type="dxa"/>
                        <w:vAlign w:val="center"/>
                        <w:hideMark/>
                      </w:tcPr>
                      <w:p w14:paraId="79EB0CBF" w14:textId="77777777" w:rsidR="00AB038F" w:rsidRPr="009E6CFF" w:rsidRDefault="00AB038F" w:rsidP="00AB038F">
                        <w:pPr>
                          <w:overflowPunct/>
                          <w:autoSpaceDE/>
                          <w:autoSpaceDN/>
                          <w:adjustRightInd/>
                          <w:spacing w:before="100" w:beforeAutospacing="1" w:after="100" w:afterAutospacing="1"/>
                          <w:ind w:firstLine="552"/>
                          <w:jc w:val="center"/>
                        </w:pPr>
                        <w:r w:rsidRPr="009E6CFF">
                          <w:t>Отношение общей продолжительности (в рабочих днях) внеплановых прерываний передачи и (или) распределения электрической энергии за отчетный год к количеству таких прерываний за отчетный год</w:t>
                        </w:r>
                      </w:p>
                    </w:tc>
                  </w:tr>
                  <w:tr w:rsidR="00AB038F" w:rsidRPr="009E6CFF" w14:paraId="28C983E3" w14:textId="77777777" w:rsidTr="00CD3414">
                    <w:trPr>
                      <w:trHeight w:val="892"/>
                    </w:trPr>
                    <w:tc>
                      <w:tcPr>
                        <w:tcW w:w="406" w:type="dxa"/>
                        <w:vAlign w:val="center"/>
                        <w:hideMark/>
                      </w:tcPr>
                      <w:p w14:paraId="589B8BC3" w14:textId="77777777" w:rsidR="00AB038F" w:rsidRPr="009E6CFF" w:rsidRDefault="00AB038F" w:rsidP="00AB038F">
                        <w:pPr>
                          <w:overflowPunct/>
                          <w:autoSpaceDE/>
                          <w:autoSpaceDN/>
                          <w:adjustRightInd/>
                          <w:spacing w:before="100" w:beforeAutospacing="1" w:after="100" w:afterAutospacing="1"/>
                          <w:jc w:val="center"/>
                        </w:pPr>
                        <w:r w:rsidRPr="009E6CFF">
                          <w:t>3</w:t>
                        </w:r>
                      </w:p>
                    </w:tc>
                    <w:tc>
                      <w:tcPr>
                        <w:tcW w:w="1599" w:type="dxa"/>
                        <w:hideMark/>
                      </w:tcPr>
                      <w:p w14:paraId="624D98F2" w14:textId="77777777" w:rsidR="00AB038F" w:rsidRPr="009E6CFF" w:rsidRDefault="00AB038F" w:rsidP="00AB038F">
                        <w:pPr>
                          <w:overflowPunct/>
                          <w:autoSpaceDE/>
                          <w:autoSpaceDN/>
                          <w:adjustRightInd/>
                          <w:spacing w:before="100" w:beforeAutospacing="1" w:after="100" w:afterAutospacing="1"/>
                          <w:jc w:val="center"/>
                        </w:pPr>
                        <w:r w:rsidRPr="009E6CFF">
                          <w:t xml:space="preserve">Срок рассмотрения субъектом жалобы потребителя на несвоевременную выдачу технических </w:t>
                        </w:r>
                        <w:r w:rsidRPr="009E6CFF">
                          <w:lastRenderedPageBreak/>
                          <w:t>условий на присоединение электроустановок потребителей к электрическим сетям субъекта</w:t>
                        </w:r>
                      </w:p>
                    </w:tc>
                    <w:tc>
                      <w:tcPr>
                        <w:tcW w:w="3272" w:type="dxa"/>
                        <w:vAlign w:val="center"/>
                        <w:hideMark/>
                      </w:tcPr>
                      <w:p w14:paraId="5D52AB72" w14:textId="77777777" w:rsidR="00AB038F" w:rsidRPr="009E6CFF" w:rsidRDefault="00AB038F" w:rsidP="00AB038F">
                        <w:pPr>
                          <w:overflowPunct/>
                          <w:autoSpaceDE/>
                          <w:autoSpaceDN/>
                          <w:adjustRightInd/>
                          <w:spacing w:before="100" w:beforeAutospacing="1" w:after="100" w:afterAutospacing="1"/>
                          <w:ind w:firstLine="552"/>
                          <w:jc w:val="center"/>
                        </w:pPr>
                        <w:r w:rsidRPr="009E6CFF">
                          <w:lastRenderedPageBreak/>
                          <w:t xml:space="preserve">Отношение общей продолжительности (в рабочих днях) рассмотрения жалоб потребителей на несвоевременную выдачу технических условий на подключение к электрическим сетям с момента получения заявлений от потребителей, решения по которым </w:t>
                        </w:r>
                        <w:r w:rsidRPr="009E6CFF">
                          <w:lastRenderedPageBreak/>
                          <w:t>приняты субъектом в отчетном году, к количеству таких жалоб потребителей</w:t>
                        </w:r>
                      </w:p>
                      <w:p w14:paraId="478825DB" w14:textId="77777777" w:rsidR="00AB038F" w:rsidRPr="009E6CFF" w:rsidRDefault="00AB038F" w:rsidP="00AB038F">
                        <w:pPr>
                          <w:overflowPunct/>
                          <w:autoSpaceDE/>
                          <w:autoSpaceDN/>
                          <w:adjustRightInd/>
                          <w:spacing w:before="100" w:beforeAutospacing="1" w:after="100" w:afterAutospacing="1"/>
                          <w:ind w:firstLine="552"/>
                          <w:jc w:val="center"/>
                        </w:pPr>
                      </w:p>
                      <w:p w14:paraId="55F16556" w14:textId="77777777" w:rsidR="00AB038F" w:rsidRPr="009E6CFF" w:rsidRDefault="00AB038F" w:rsidP="00AB038F">
                        <w:pPr>
                          <w:overflowPunct/>
                          <w:autoSpaceDE/>
                          <w:autoSpaceDN/>
                          <w:adjustRightInd/>
                          <w:spacing w:before="100" w:beforeAutospacing="1" w:after="100" w:afterAutospacing="1"/>
                          <w:ind w:firstLine="552"/>
                          <w:jc w:val="center"/>
                        </w:pPr>
                      </w:p>
                    </w:tc>
                  </w:tr>
                  <w:tr w:rsidR="00AB038F" w:rsidRPr="009E6CFF" w14:paraId="4606714C" w14:textId="77777777" w:rsidTr="00CD3414">
                    <w:trPr>
                      <w:trHeight w:val="546"/>
                    </w:trPr>
                    <w:tc>
                      <w:tcPr>
                        <w:tcW w:w="406" w:type="dxa"/>
                        <w:vAlign w:val="center"/>
                        <w:hideMark/>
                      </w:tcPr>
                      <w:p w14:paraId="55D567AA"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4</w:t>
                        </w:r>
                      </w:p>
                    </w:tc>
                    <w:tc>
                      <w:tcPr>
                        <w:tcW w:w="1599" w:type="dxa"/>
                        <w:hideMark/>
                      </w:tcPr>
                      <w:p w14:paraId="76F6DA8B" w14:textId="77777777" w:rsidR="00AB038F" w:rsidRPr="009E6CFF" w:rsidRDefault="00AB038F" w:rsidP="00AB038F">
                        <w:pPr>
                          <w:overflowPunct/>
                          <w:autoSpaceDE/>
                          <w:autoSpaceDN/>
                          <w:adjustRightInd/>
                          <w:spacing w:before="100" w:beforeAutospacing="1" w:after="100" w:afterAutospacing="1"/>
                          <w:jc w:val="center"/>
                        </w:pPr>
                        <w:r w:rsidRPr="009E6CFF">
                          <w:t>Продолжительность прерывания оказания услуги на одного потребителя (SAIDI)</w:t>
                        </w:r>
                      </w:p>
                    </w:tc>
                    <w:tc>
                      <w:tcPr>
                        <w:tcW w:w="3272" w:type="dxa"/>
                        <w:vAlign w:val="center"/>
                        <w:hideMark/>
                      </w:tcPr>
                      <w:p w14:paraId="772AF503" w14:textId="77777777" w:rsidR="00AB038F" w:rsidRPr="009E6CFF" w:rsidRDefault="00AB038F" w:rsidP="00AB038F">
                        <w:pPr>
                          <w:overflowPunct/>
                          <w:autoSpaceDE/>
                          <w:autoSpaceDN/>
                          <w:adjustRightInd/>
                          <w:spacing w:before="100" w:beforeAutospacing="1" w:after="100" w:afterAutospacing="1"/>
                          <w:ind w:firstLine="552"/>
                          <w:jc w:val="center"/>
                        </w:pPr>
                        <w:r w:rsidRPr="009E6CFF">
                          <w:t>Отношение общей продолжительности всех (плановых и внеплановых) прерываний оказания услуги за год к общему количеству абонентов (подключений)</w:t>
                        </w:r>
                      </w:p>
                    </w:tc>
                  </w:tr>
                  <w:tr w:rsidR="00AB038F" w:rsidRPr="009E6CFF" w14:paraId="156E24BE" w14:textId="77777777" w:rsidTr="00CD3414">
                    <w:trPr>
                      <w:trHeight w:val="529"/>
                    </w:trPr>
                    <w:tc>
                      <w:tcPr>
                        <w:tcW w:w="406" w:type="dxa"/>
                        <w:vAlign w:val="center"/>
                        <w:hideMark/>
                      </w:tcPr>
                      <w:p w14:paraId="0035382C" w14:textId="77777777" w:rsidR="00AB038F" w:rsidRPr="009E6CFF" w:rsidRDefault="00AB038F" w:rsidP="00AB038F">
                        <w:pPr>
                          <w:overflowPunct/>
                          <w:autoSpaceDE/>
                          <w:autoSpaceDN/>
                          <w:adjustRightInd/>
                          <w:spacing w:before="100" w:beforeAutospacing="1" w:after="100" w:afterAutospacing="1"/>
                          <w:jc w:val="center"/>
                        </w:pPr>
                        <w:r w:rsidRPr="009E6CFF">
                          <w:t>5</w:t>
                        </w:r>
                      </w:p>
                    </w:tc>
                    <w:tc>
                      <w:tcPr>
                        <w:tcW w:w="1599" w:type="dxa"/>
                        <w:hideMark/>
                      </w:tcPr>
                      <w:p w14:paraId="7E7B1E98" w14:textId="77777777" w:rsidR="00AB038F" w:rsidRPr="009E6CFF" w:rsidRDefault="00AB038F" w:rsidP="00AB038F">
                        <w:pPr>
                          <w:overflowPunct/>
                          <w:autoSpaceDE/>
                          <w:autoSpaceDN/>
                          <w:adjustRightInd/>
                          <w:spacing w:before="100" w:beforeAutospacing="1" w:after="100" w:afterAutospacing="1"/>
                          <w:jc w:val="center"/>
                        </w:pPr>
                        <w:r w:rsidRPr="009E6CFF">
                          <w:t>Частота прерываний оказания услуги на одного потребителя (SAIFI)</w:t>
                        </w:r>
                      </w:p>
                      <w:p w14:paraId="14B88F02" w14:textId="77777777" w:rsidR="00AB038F" w:rsidRPr="009E6CFF" w:rsidRDefault="00AB038F" w:rsidP="00AB038F">
                        <w:pPr>
                          <w:overflowPunct/>
                          <w:autoSpaceDE/>
                          <w:autoSpaceDN/>
                          <w:adjustRightInd/>
                          <w:spacing w:before="100" w:beforeAutospacing="1" w:after="100" w:afterAutospacing="1"/>
                          <w:jc w:val="center"/>
                        </w:pPr>
                      </w:p>
                    </w:tc>
                    <w:tc>
                      <w:tcPr>
                        <w:tcW w:w="3272" w:type="dxa"/>
                        <w:vAlign w:val="center"/>
                        <w:hideMark/>
                      </w:tcPr>
                      <w:p w14:paraId="0752FADA" w14:textId="77777777" w:rsidR="00AB038F" w:rsidRPr="009E6CFF" w:rsidRDefault="00AB038F" w:rsidP="00AB038F">
                        <w:pPr>
                          <w:overflowPunct/>
                          <w:autoSpaceDE/>
                          <w:autoSpaceDN/>
                          <w:adjustRightInd/>
                          <w:spacing w:before="100" w:beforeAutospacing="1" w:after="100" w:afterAutospacing="1"/>
                          <w:ind w:firstLine="552"/>
                          <w:jc w:val="center"/>
                        </w:pPr>
                        <w:r w:rsidRPr="009E6CFF">
                          <w:t>Отношение общего количества всех (плановых и внеплановых) прерываний оказания услуги за год к общему количеству абонентов (подключений)</w:t>
                        </w:r>
                      </w:p>
                    </w:tc>
                  </w:tr>
                </w:tbl>
                <w:p w14:paraId="3D8444C0" w14:textId="77777777" w:rsidR="00AB038F" w:rsidRPr="009E6CFF" w:rsidRDefault="00AB038F" w:rsidP="00AB038F">
                  <w:pPr>
                    <w:overflowPunct/>
                    <w:autoSpaceDE/>
                    <w:autoSpaceDN/>
                    <w:adjustRightInd/>
                    <w:jc w:val="both"/>
                  </w:pPr>
                  <w:r w:rsidRPr="009E6CFF">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164E60D6" w14:textId="77777777" w:rsidR="00AB038F" w:rsidRPr="009E6CFF" w:rsidRDefault="00AB038F" w:rsidP="00AB038F">
                  <w:pPr>
                    <w:overflowPunct/>
                    <w:autoSpaceDE/>
                    <w:autoSpaceDN/>
                    <w:adjustRightInd/>
                    <w:ind w:firstLine="601"/>
                    <w:jc w:val="both"/>
                  </w:pPr>
                  <w:r w:rsidRPr="009E6CFF">
                    <w:t>транспортировка товарного газа по соединительным газопроводам;</w:t>
                  </w:r>
                </w:p>
                <w:p w14:paraId="57E5AAB0" w14:textId="77777777" w:rsidR="00AB038F" w:rsidRPr="009E6CFF" w:rsidRDefault="00AB038F" w:rsidP="00AB038F">
                  <w:pPr>
                    <w:overflowPunct/>
                    <w:autoSpaceDE/>
                    <w:autoSpaceDN/>
                    <w:adjustRightInd/>
                    <w:ind w:firstLine="601"/>
                    <w:jc w:val="both"/>
                  </w:pPr>
                  <w:r w:rsidRPr="009E6CFF">
                    <w:t>транспортировка товарного газа по магистральным газопроводам;</w:t>
                  </w:r>
                </w:p>
                <w:p w14:paraId="20D1FD94" w14:textId="77777777" w:rsidR="00AB038F" w:rsidRPr="009E6CFF" w:rsidRDefault="00AB038F" w:rsidP="00AB038F">
                  <w:pPr>
                    <w:overflowPunct/>
                    <w:autoSpaceDE/>
                    <w:autoSpaceDN/>
                    <w:adjustRightInd/>
                    <w:ind w:firstLine="601"/>
                    <w:jc w:val="both"/>
                  </w:pPr>
                  <w:r w:rsidRPr="009E6CFF">
                    <w:t>транспортировка товарного газа по газораспределительным системам для потребителей Республики Казахстан;</w:t>
                  </w:r>
                </w:p>
                <w:p w14:paraId="32F9CFDD" w14:textId="77777777" w:rsidR="00AB038F" w:rsidRPr="009E6CFF" w:rsidRDefault="00AB038F" w:rsidP="00AB038F">
                  <w:pPr>
                    <w:overflowPunct/>
                    <w:autoSpaceDE/>
                    <w:autoSpaceDN/>
                    <w:adjustRightInd/>
                    <w:ind w:firstLine="601"/>
                    <w:jc w:val="both"/>
                  </w:pPr>
                  <w:r w:rsidRPr="009E6CFF">
                    <w:t>транспортировка сырого газа по соединительным газопроводам.</w:t>
                  </w:r>
                </w:p>
                <w:tbl>
                  <w:tblPr>
                    <w:tblW w:w="5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04"/>
                    <w:gridCol w:w="1743"/>
                    <w:gridCol w:w="3180"/>
                  </w:tblGrid>
                  <w:tr w:rsidR="00AB038F" w:rsidRPr="009E6CFF" w14:paraId="668075FD" w14:textId="77777777" w:rsidTr="00CD3414">
                    <w:trPr>
                      <w:trHeight w:val="174"/>
                    </w:trPr>
                    <w:tc>
                      <w:tcPr>
                        <w:tcW w:w="404" w:type="dxa"/>
                        <w:vAlign w:val="center"/>
                        <w:hideMark/>
                      </w:tcPr>
                      <w:p w14:paraId="34A8147F"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w:t>
                        </w:r>
                      </w:p>
                    </w:tc>
                    <w:tc>
                      <w:tcPr>
                        <w:tcW w:w="1743" w:type="dxa"/>
                        <w:vAlign w:val="center"/>
                        <w:hideMark/>
                      </w:tcPr>
                      <w:p w14:paraId="2F27235B"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услуги</w:t>
                        </w:r>
                      </w:p>
                    </w:tc>
                    <w:tc>
                      <w:tcPr>
                        <w:tcW w:w="3180" w:type="dxa"/>
                        <w:vAlign w:val="center"/>
                        <w:hideMark/>
                      </w:tcPr>
                      <w:p w14:paraId="0B841E06"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348C9841" w14:textId="77777777" w:rsidTr="00CD3414">
                    <w:trPr>
                      <w:trHeight w:val="774"/>
                    </w:trPr>
                    <w:tc>
                      <w:tcPr>
                        <w:tcW w:w="404" w:type="dxa"/>
                        <w:vAlign w:val="center"/>
                        <w:hideMark/>
                      </w:tcPr>
                      <w:p w14:paraId="693B5262" w14:textId="77777777" w:rsidR="00AB038F" w:rsidRPr="009E6CFF" w:rsidRDefault="00AB038F" w:rsidP="00AB038F">
                        <w:pPr>
                          <w:overflowPunct/>
                          <w:autoSpaceDE/>
                          <w:autoSpaceDN/>
                          <w:adjustRightInd/>
                          <w:spacing w:before="100" w:beforeAutospacing="1" w:after="100" w:afterAutospacing="1"/>
                          <w:jc w:val="center"/>
                        </w:pPr>
                        <w:r w:rsidRPr="009E6CFF">
                          <w:t>1</w:t>
                        </w:r>
                      </w:p>
                    </w:tc>
                    <w:tc>
                      <w:tcPr>
                        <w:tcW w:w="1743" w:type="dxa"/>
                        <w:hideMark/>
                      </w:tcPr>
                      <w:p w14:paraId="23D473E3" w14:textId="77777777" w:rsidR="00AB038F" w:rsidRPr="009E6CFF" w:rsidRDefault="00AB038F" w:rsidP="00AB038F">
                        <w:pPr>
                          <w:overflowPunct/>
                          <w:autoSpaceDE/>
                          <w:autoSpaceDN/>
                          <w:adjustRightInd/>
                          <w:spacing w:before="100" w:beforeAutospacing="1" w:after="100" w:afterAutospacing="1"/>
                          <w:jc w:val="center"/>
                        </w:pPr>
                        <w:r w:rsidRPr="009E6CFF">
                          <w:t>Срок рассмотрения заявки потребителя на подключение к услуге</w:t>
                        </w:r>
                      </w:p>
                    </w:tc>
                    <w:tc>
                      <w:tcPr>
                        <w:tcW w:w="3180" w:type="dxa"/>
                        <w:vAlign w:val="center"/>
                        <w:hideMark/>
                      </w:tcPr>
                      <w:p w14:paraId="286E8FBA"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рабочих днях) рассмотрения субъектом всех заявок потребителей на подключение к услуге с момента их поступления в адрес субъекта, решения по которым приняты субъектом в отчетном году, к количеству таких заявок</w:t>
                        </w:r>
                      </w:p>
                    </w:tc>
                  </w:tr>
                  <w:tr w:rsidR="00AB038F" w:rsidRPr="009E6CFF" w14:paraId="43290129" w14:textId="77777777" w:rsidTr="00CD3414">
                    <w:trPr>
                      <w:trHeight w:val="756"/>
                    </w:trPr>
                    <w:tc>
                      <w:tcPr>
                        <w:tcW w:w="404" w:type="dxa"/>
                        <w:vAlign w:val="center"/>
                        <w:hideMark/>
                      </w:tcPr>
                      <w:p w14:paraId="10B9CC9C" w14:textId="77777777" w:rsidR="00AB038F" w:rsidRPr="009E6CFF" w:rsidRDefault="00AB038F" w:rsidP="00AB038F">
                        <w:pPr>
                          <w:overflowPunct/>
                          <w:autoSpaceDE/>
                          <w:autoSpaceDN/>
                          <w:adjustRightInd/>
                          <w:spacing w:before="100" w:beforeAutospacing="1" w:after="100" w:afterAutospacing="1"/>
                          <w:jc w:val="center"/>
                        </w:pPr>
                        <w:r w:rsidRPr="009E6CFF">
                          <w:t>2</w:t>
                        </w:r>
                      </w:p>
                    </w:tc>
                    <w:tc>
                      <w:tcPr>
                        <w:tcW w:w="1743" w:type="dxa"/>
                        <w:hideMark/>
                      </w:tcPr>
                      <w:p w14:paraId="42EB2BBA" w14:textId="77777777" w:rsidR="00AB038F" w:rsidRPr="009E6CFF" w:rsidRDefault="00AB038F" w:rsidP="00AB038F">
                        <w:pPr>
                          <w:overflowPunct/>
                          <w:autoSpaceDE/>
                          <w:autoSpaceDN/>
                          <w:adjustRightInd/>
                          <w:spacing w:before="100" w:beforeAutospacing="1" w:after="100" w:afterAutospacing="1"/>
                          <w:jc w:val="center"/>
                        </w:pPr>
                        <w:r w:rsidRPr="009E6CFF">
                          <w:t>Срок выдачи технических условий на подключение потребителя к услуге с момента получения заявления от потребителя</w:t>
                        </w:r>
                      </w:p>
                    </w:tc>
                    <w:tc>
                      <w:tcPr>
                        <w:tcW w:w="3180" w:type="dxa"/>
                        <w:vAlign w:val="center"/>
                        <w:hideMark/>
                      </w:tcPr>
                      <w:p w14:paraId="52F95B1B"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рабочих днях) выдачи технических условий на подключение к регулируемой услуге с момента получения заявлений от потребителей, решения о выдаче которых были приняты субъектом в отчетном году, к количеству таких заявлений</w:t>
                        </w:r>
                      </w:p>
                    </w:tc>
                  </w:tr>
                  <w:tr w:rsidR="00AB038F" w:rsidRPr="009E6CFF" w14:paraId="39DF52D8" w14:textId="77777777" w:rsidTr="00CD3414">
                    <w:trPr>
                      <w:trHeight w:val="774"/>
                    </w:trPr>
                    <w:tc>
                      <w:tcPr>
                        <w:tcW w:w="404" w:type="dxa"/>
                        <w:vAlign w:val="center"/>
                        <w:hideMark/>
                      </w:tcPr>
                      <w:p w14:paraId="171E6062" w14:textId="77777777" w:rsidR="00AB038F" w:rsidRPr="009E6CFF" w:rsidRDefault="00AB038F" w:rsidP="00AB038F">
                        <w:pPr>
                          <w:overflowPunct/>
                          <w:autoSpaceDE/>
                          <w:autoSpaceDN/>
                          <w:adjustRightInd/>
                          <w:spacing w:before="100" w:beforeAutospacing="1" w:after="100" w:afterAutospacing="1"/>
                          <w:jc w:val="center"/>
                        </w:pPr>
                        <w:r w:rsidRPr="009E6CFF">
                          <w:t>3</w:t>
                        </w:r>
                      </w:p>
                    </w:tc>
                    <w:tc>
                      <w:tcPr>
                        <w:tcW w:w="1743" w:type="dxa"/>
                        <w:hideMark/>
                      </w:tcPr>
                      <w:p w14:paraId="036444F4" w14:textId="77777777" w:rsidR="00AB038F" w:rsidRPr="009E6CFF" w:rsidRDefault="00AB038F" w:rsidP="00AB038F">
                        <w:pPr>
                          <w:overflowPunct/>
                          <w:autoSpaceDE/>
                          <w:autoSpaceDN/>
                          <w:adjustRightInd/>
                          <w:spacing w:before="100" w:beforeAutospacing="1" w:after="100" w:afterAutospacing="1"/>
                          <w:jc w:val="center"/>
                        </w:pPr>
                        <w:r w:rsidRPr="009E6CFF">
                          <w:t>Срок предварительного уведомления субъектом потребителя о плановом прерывании оказания услуги</w:t>
                        </w:r>
                      </w:p>
                    </w:tc>
                    <w:tc>
                      <w:tcPr>
                        <w:tcW w:w="3180" w:type="dxa"/>
                        <w:vAlign w:val="center"/>
                        <w:hideMark/>
                      </w:tcPr>
                      <w:p w14:paraId="38B604B5"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часах) предварительного уведомления субъектом потребителей (с момента уведомления потребителей до фактического начала планового прерывания оказания услуги к количеству таких прерываний) за отчетный год к количеству всех таких прерываний за отчетный год</w:t>
                        </w:r>
                      </w:p>
                    </w:tc>
                  </w:tr>
                  <w:tr w:rsidR="00AB038F" w:rsidRPr="009E6CFF" w14:paraId="4588990F" w14:textId="77777777" w:rsidTr="00CD3414">
                    <w:trPr>
                      <w:trHeight w:val="950"/>
                    </w:trPr>
                    <w:tc>
                      <w:tcPr>
                        <w:tcW w:w="404" w:type="dxa"/>
                        <w:vAlign w:val="center"/>
                        <w:hideMark/>
                      </w:tcPr>
                      <w:p w14:paraId="477A000F" w14:textId="77777777" w:rsidR="00AB038F" w:rsidRPr="009E6CFF" w:rsidRDefault="00AB038F" w:rsidP="00AB038F">
                        <w:pPr>
                          <w:overflowPunct/>
                          <w:autoSpaceDE/>
                          <w:autoSpaceDN/>
                          <w:adjustRightInd/>
                          <w:spacing w:before="100" w:beforeAutospacing="1" w:after="100" w:afterAutospacing="1"/>
                          <w:jc w:val="center"/>
                        </w:pPr>
                        <w:r w:rsidRPr="009E6CFF">
                          <w:t>4</w:t>
                        </w:r>
                      </w:p>
                    </w:tc>
                    <w:tc>
                      <w:tcPr>
                        <w:tcW w:w="1743" w:type="dxa"/>
                        <w:vAlign w:val="center"/>
                        <w:hideMark/>
                      </w:tcPr>
                      <w:p w14:paraId="2E612641" w14:textId="77777777" w:rsidR="00AB038F" w:rsidRPr="009E6CFF" w:rsidRDefault="00AB038F" w:rsidP="00AB038F">
                        <w:pPr>
                          <w:overflowPunct/>
                          <w:autoSpaceDE/>
                          <w:autoSpaceDN/>
                          <w:adjustRightInd/>
                          <w:spacing w:before="100" w:beforeAutospacing="1" w:after="100" w:afterAutospacing="1"/>
                          <w:jc w:val="center"/>
                        </w:pPr>
                        <w:r w:rsidRPr="009E6CFF">
                          <w:t xml:space="preserve">Срок рассмотрения жалобы потребителя на несвоевременную выдачу технических условий на подключение потребителя к </w:t>
                        </w:r>
                        <w:r w:rsidRPr="009E6CFF">
                          <w:lastRenderedPageBreak/>
                          <w:t>услуге с момента получения заявления от потребителя</w:t>
                        </w:r>
                      </w:p>
                    </w:tc>
                    <w:tc>
                      <w:tcPr>
                        <w:tcW w:w="3180" w:type="dxa"/>
                        <w:vAlign w:val="center"/>
                        <w:hideMark/>
                      </w:tcPr>
                      <w:p w14:paraId="6005472E"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 xml:space="preserve">Отношение общей продолжительности (в рабочих днях) рассмотрения жалоб потребителей на несвоевременную выдачу технических условий с момента получения жалоб потребителей, решения по которым приняты субъектом в отчетном </w:t>
                        </w:r>
                        <w:r w:rsidRPr="009E6CFF">
                          <w:lastRenderedPageBreak/>
                          <w:t>году, к количеству таких жалоб потребителей</w:t>
                        </w:r>
                      </w:p>
                    </w:tc>
                  </w:tr>
                  <w:tr w:rsidR="00AB038F" w:rsidRPr="009E6CFF" w14:paraId="60527B31" w14:textId="77777777" w:rsidTr="00CD3414">
                    <w:trPr>
                      <w:trHeight w:val="369"/>
                    </w:trPr>
                    <w:tc>
                      <w:tcPr>
                        <w:tcW w:w="404" w:type="dxa"/>
                        <w:vAlign w:val="center"/>
                        <w:hideMark/>
                      </w:tcPr>
                      <w:p w14:paraId="2464BD20"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5</w:t>
                        </w:r>
                      </w:p>
                    </w:tc>
                    <w:tc>
                      <w:tcPr>
                        <w:tcW w:w="1743" w:type="dxa"/>
                        <w:vAlign w:val="center"/>
                        <w:hideMark/>
                      </w:tcPr>
                      <w:p w14:paraId="47B844F3" w14:textId="77777777" w:rsidR="00AB038F" w:rsidRPr="009E6CFF" w:rsidRDefault="00AB038F" w:rsidP="00AB038F">
                        <w:pPr>
                          <w:overflowPunct/>
                          <w:autoSpaceDE/>
                          <w:autoSpaceDN/>
                          <w:adjustRightInd/>
                          <w:spacing w:before="100" w:beforeAutospacing="1" w:after="100" w:afterAutospacing="1"/>
                          <w:jc w:val="center"/>
                        </w:pPr>
                        <w:r w:rsidRPr="009E6CFF">
                          <w:t>Продолжительность прерывания оказания услуги на одного потребителя</w:t>
                        </w:r>
                      </w:p>
                    </w:tc>
                    <w:tc>
                      <w:tcPr>
                        <w:tcW w:w="3180" w:type="dxa"/>
                        <w:vAlign w:val="center"/>
                        <w:hideMark/>
                      </w:tcPr>
                      <w:p w14:paraId="0339ED55"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всех (плановых и внеплановых) прерываний оказания услуги за год к общему количеству потребителей</w:t>
                        </w:r>
                      </w:p>
                    </w:tc>
                  </w:tr>
                </w:tbl>
                <w:p w14:paraId="574CF22D" w14:textId="77777777" w:rsidR="00AB038F" w:rsidRPr="009E6CFF" w:rsidRDefault="00AB038F" w:rsidP="00AB038F">
                  <w:pPr>
                    <w:overflowPunct/>
                    <w:autoSpaceDE/>
                    <w:autoSpaceDN/>
                    <w:adjustRightInd/>
                    <w:jc w:val="center"/>
                  </w:pPr>
                </w:p>
                <w:p w14:paraId="3DF37DFE" w14:textId="77777777" w:rsidR="00AB038F" w:rsidRPr="009E6CFF" w:rsidRDefault="00AB038F" w:rsidP="00AB038F">
                  <w:pPr>
                    <w:pStyle w:val="af0"/>
                    <w:spacing w:before="0" w:beforeAutospacing="0" w:after="0" w:afterAutospacing="0"/>
                    <w:ind w:firstLine="709"/>
                    <w:jc w:val="both"/>
                    <w:rPr>
                      <w:sz w:val="20"/>
                      <w:szCs w:val="20"/>
                    </w:rPr>
                  </w:pPr>
                  <w:r w:rsidRPr="009E6CFF">
                    <w:rPr>
                      <w:sz w:val="20"/>
                      <w:szCs w:val="20"/>
                    </w:rPr>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4135445A" w14:textId="77777777" w:rsidR="00AB038F" w:rsidRPr="009E6CFF" w:rsidRDefault="00AB038F" w:rsidP="00AB038F">
                  <w:pPr>
                    <w:pStyle w:val="af0"/>
                    <w:spacing w:before="0" w:beforeAutospacing="0" w:after="0" w:afterAutospacing="0"/>
                    <w:ind w:firstLine="709"/>
                    <w:jc w:val="both"/>
                    <w:rPr>
                      <w:sz w:val="20"/>
                      <w:szCs w:val="20"/>
                    </w:rPr>
                  </w:pPr>
                  <w:r w:rsidRPr="009E6CFF">
                    <w:rPr>
                      <w:sz w:val="20"/>
                      <w:szCs w:val="20"/>
                    </w:rPr>
                    <w:t>транспортировка сжиженного газа по газопроводам от групповой резервуарной установки до крана на вводе потребителя</w:t>
                  </w:r>
                </w:p>
                <w:p w14:paraId="338C0AAF" w14:textId="77777777" w:rsidR="00AB038F" w:rsidRPr="009E6CFF" w:rsidRDefault="00AB038F" w:rsidP="00AB038F">
                  <w:pPr>
                    <w:overflowPunct/>
                    <w:autoSpaceDE/>
                    <w:autoSpaceDN/>
                    <w:adjustRightInd/>
                    <w:jc w:val="center"/>
                  </w:pP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7"/>
                    <w:gridCol w:w="2005"/>
                    <w:gridCol w:w="2977"/>
                  </w:tblGrid>
                  <w:tr w:rsidR="00AB038F" w:rsidRPr="009E6CFF" w14:paraId="08C7B64A" w14:textId="77777777" w:rsidTr="00CD3414">
                    <w:tc>
                      <w:tcPr>
                        <w:tcW w:w="297" w:type="dxa"/>
                        <w:vAlign w:val="center"/>
                        <w:hideMark/>
                      </w:tcPr>
                      <w:p w14:paraId="1E82BB2F"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2005" w:type="dxa"/>
                        <w:vAlign w:val="center"/>
                        <w:hideMark/>
                      </w:tcPr>
                      <w:p w14:paraId="1853CB39"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услуги</w:t>
                        </w:r>
                      </w:p>
                    </w:tc>
                    <w:tc>
                      <w:tcPr>
                        <w:tcW w:w="2977" w:type="dxa"/>
                        <w:vAlign w:val="center"/>
                        <w:hideMark/>
                      </w:tcPr>
                      <w:p w14:paraId="61A818AE"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735EA80C" w14:textId="77777777" w:rsidTr="00CD3414">
                    <w:tc>
                      <w:tcPr>
                        <w:tcW w:w="297" w:type="dxa"/>
                        <w:vAlign w:val="center"/>
                        <w:hideMark/>
                      </w:tcPr>
                      <w:p w14:paraId="70A8D7A6" w14:textId="77777777" w:rsidR="00AB038F" w:rsidRPr="009E6CFF" w:rsidRDefault="00AB038F" w:rsidP="00AB038F">
                        <w:pPr>
                          <w:overflowPunct/>
                          <w:autoSpaceDE/>
                          <w:autoSpaceDN/>
                          <w:adjustRightInd/>
                          <w:spacing w:before="100" w:beforeAutospacing="1" w:after="100" w:afterAutospacing="1"/>
                          <w:jc w:val="center"/>
                        </w:pPr>
                        <w:r w:rsidRPr="009E6CFF">
                          <w:t>1</w:t>
                        </w:r>
                      </w:p>
                    </w:tc>
                    <w:tc>
                      <w:tcPr>
                        <w:tcW w:w="2005" w:type="dxa"/>
                        <w:hideMark/>
                      </w:tcPr>
                      <w:p w14:paraId="1865DFF0" w14:textId="77777777" w:rsidR="00AB038F" w:rsidRPr="009E6CFF" w:rsidRDefault="00AB038F" w:rsidP="00AB038F">
                        <w:pPr>
                          <w:overflowPunct/>
                          <w:autoSpaceDE/>
                          <w:autoSpaceDN/>
                          <w:adjustRightInd/>
                          <w:spacing w:before="100" w:beforeAutospacing="1" w:after="100" w:afterAutospacing="1"/>
                          <w:jc w:val="center"/>
                        </w:pPr>
                        <w:r w:rsidRPr="009E6CFF">
                          <w:t>Срок рассмотрения заявки потребителя на подключение к услуге</w:t>
                        </w:r>
                      </w:p>
                    </w:tc>
                    <w:tc>
                      <w:tcPr>
                        <w:tcW w:w="2977" w:type="dxa"/>
                        <w:vAlign w:val="center"/>
                        <w:hideMark/>
                      </w:tcPr>
                      <w:p w14:paraId="174CAB91"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рабочих днях) рассмотрения субъектом всех заявок потребителей на подключение к услуге с момента их поступления в адрес субъекта, решения по которым приняты в отчетном году, к количеству таких заявок</w:t>
                        </w:r>
                      </w:p>
                    </w:tc>
                  </w:tr>
                  <w:tr w:rsidR="00AB038F" w:rsidRPr="009E6CFF" w14:paraId="7584ABE5" w14:textId="77777777" w:rsidTr="00CD3414">
                    <w:tc>
                      <w:tcPr>
                        <w:tcW w:w="297" w:type="dxa"/>
                        <w:vAlign w:val="center"/>
                        <w:hideMark/>
                      </w:tcPr>
                      <w:p w14:paraId="1161D46A" w14:textId="77777777" w:rsidR="00AB038F" w:rsidRPr="009E6CFF" w:rsidRDefault="00AB038F" w:rsidP="00AB038F">
                        <w:pPr>
                          <w:overflowPunct/>
                          <w:autoSpaceDE/>
                          <w:autoSpaceDN/>
                          <w:adjustRightInd/>
                          <w:spacing w:before="100" w:beforeAutospacing="1" w:after="100" w:afterAutospacing="1"/>
                          <w:jc w:val="center"/>
                        </w:pPr>
                        <w:r w:rsidRPr="009E6CFF">
                          <w:t>2</w:t>
                        </w:r>
                      </w:p>
                    </w:tc>
                    <w:tc>
                      <w:tcPr>
                        <w:tcW w:w="2005" w:type="dxa"/>
                        <w:hideMark/>
                      </w:tcPr>
                      <w:p w14:paraId="711EAA51" w14:textId="77777777" w:rsidR="00AB038F" w:rsidRPr="009E6CFF" w:rsidRDefault="00AB038F" w:rsidP="00AB038F">
                        <w:pPr>
                          <w:overflowPunct/>
                          <w:autoSpaceDE/>
                          <w:autoSpaceDN/>
                          <w:adjustRightInd/>
                          <w:spacing w:before="100" w:beforeAutospacing="1" w:after="100" w:afterAutospacing="1"/>
                          <w:jc w:val="center"/>
                        </w:pPr>
                        <w:r w:rsidRPr="009E6CFF">
                          <w:t xml:space="preserve">Срок выдачи технических условий на подключение потребителя к услуге с момента получения </w:t>
                        </w:r>
                        <w:r w:rsidRPr="009E6CFF">
                          <w:lastRenderedPageBreak/>
                          <w:t>заявления от потребителя</w:t>
                        </w:r>
                      </w:p>
                    </w:tc>
                    <w:tc>
                      <w:tcPr>
                        <w:tcW w:w="2977" w:type="dxa"/>
                        <w:vAlign w:val="center"/>
                        <w:hideMark/>
                      </w:tcPr>
                      <w:p w14:paraId="4078CE07"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 xml:space="preserve">Отношение общей продолжительности (в рабочих днях) выдачи технических условий на подключение к регулируемой услуге с момента получения заявлений от </w:t>
                        </w:r>
                        <w:r w:rsidRPr="009E6CFF">
                          <w:lastRenderedPageBreak/>
                          <w:t>потребителей, решения о выдаче которых приняты субъектом в отчетном году, к количеству таких заявлений</w:t>
                        </w:r>
                      </w:p>
                    </w:tc>
                  </w:tr>
                  <w:tr w:rsidR="00AB038F" w:rsidRPr="009E6CFF" w14:paraId="1114272F" w14:textId="77777777" w:rsidTr="00CD3414">
                    <w:tc>
                      <w:tcPr>
                        <w:tcW w:w="297" w:type="dxa"/>
                        <w:vAlign w:val="center"/>
                        <w:hideMark/>
                      </w:tcPr>
                      <w:p w14:paraId="7DC369B9"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3</w:t>
                        </w:r>
                      </w:p>
                    </w:tc>
                    <w:tc>
                      <w:tcPr>
                        <w:tcW w:w="2005" w:type="dxa"/>
                        <w:hideMark/>
                      </w:tcPr>
                      <w:p w14:paraId="4CBBD006" w14:textId="77777777" w:rsidR="00AB038F" w:rsidRPr="009E6CFF" w:rsidRDefault="00AB038F" w:rsidP="00AB038F">
                        <w:pPr>
                          <w:overflowPunct/>
                          <w:autoSpaceDE/>
                          <w:autoSpaceDN/>
                          <w:adjustRightInd/>
                          <w:spacing w:before="100" w:beforeAutospacing="1" w:after="100" w:afterAutospacing="1"/>
                          <w:jc w:val="center"/>
                        </w:pPr>
                        <w:r w:rsidRPr="009E6CFF">
                          <w:t>Срок предварительного уведомления субъектом потребителя о плановом прерывании оказания услуги</w:t>
                        </w:r>
                      </w:p>
                    </w:tc>
                    <w:tc>
                      <w:tcPr>
                        <w:tcW w:w="2977" w:type="dxa"/>
                        <w:vAlign w:val="center"/>
                        <w:hideMark/>
                      </w:tcPr>
                      <w:p w14:paraId="5C284CB8"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часах) предварительного уведомления субъектом потребителей (с момента уведомления потребителей до фактического начала планового прерывания оказания услуги) за отчетный год, к количеству всех прерываний за отчетный год</w:t>
                        </w:r>
                      </w:p>
                    </w:tc>
                  </w:tr>
                  <w:tr w:rsidR="00AB038F" w:rsidRPr="009E6CFF" w14:paraId="004435C1" w14:textId="77777777" w:rsidTr="00CD3414">
                    <w:tc>
                      <w:tcPr>
                        <w:tcW w:w="297" w:type="dxa"/>
                        <w:vAlign w:val="center"/>
                        <w:hideMark/>
                      </w:tcPr>
                      <w:p w14:paraId="4D2FDE9C" w14:textId="77777777" w:rsidR="00AB038F" w:rsidRPr="009E6CFF" w:rsidRDefault="00AB038F" w:rsidP="00AB038F">
                        <w:pPr>
                          <w:overflowPunct/>
                          <w:autoSpaceDE/>
                          <w:autoSpaceDN/>
                          <w:adjustRightInd/>
                          <w:spacing w:before="100" w:beforeAutospacing="1" w:after="100" w:afterAutospacing="1"/>
                          <w:jc w:val="center"/>
                        </w:pPr>
                        <w:r w:rsidRPr="009E6CFF">
                          <w:t>4</w:t>
                        </w:r>
                      </w:p>
                    </w:tc>
                    <w:tc>
                      <w:tcPr>
                        <w:tcW w:w="2005" w:type="dxa"/>
                        <w:vAlign w:val="center"/>
                        <w:hideMark/>
                      </w:tcPr>
                      <w:p w14:paraId="407BEAC7" w14:textId="77777777" w:rsidR="00AB038F" w:rsidRPr="009E6CFF" w:rsidRDefault="00AB038F" w:rsidP="00AB038F">
                        <w:pPr>
                          <w:overflowPunct/>
                          <w:autoSpaceDE/>
                          <w:autoSpaceDN/>
                          <w:adjustRightInd/>
                          <w:spacing w:before="100" w:beforeAutospacing="1" w:after="100" w:afterAutospacing="1"/>
                          <w:jc w:val="center"/>
                        </w:pPr>
                        <w:r w:rsidRPr="009E6CFF">
                          <w:t>Срок предварительного уведомления субъектом потребителя о принудительном ограничении поставки потребителем газа до среднесуточной нормы поставки газа</w:t>
                        </w:r>
                      </w:p>
                    </w:tc>
                    <w:tc>
                      <w:tcPr>
                        <w:tcW w:w="2977" w:type="dxa"/>
                        <w:vAlign w:val="center"/>
                        <w:hideMark/>
                      </w:tcPr>
                      <w:p w14:paraId="6CEAA18B"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рабочих днях) предварительного уведомления субъектом потребителей (с момента уведомления потребителей до фактического начала принудительного ограничения поставки потребителем газа до среднесуточной нормы поставки газа), за отчетный год, к количеству всех ограничений поставок за отчетный год</w:t>
                        </w:r>
                      </w:p>
                    </w:tc>
                  </w:tr>
                  <w:tr w:rsidR="00AB038F" w:rsidRPr="009E6CFF" w14:paraId="0D40C1C7" w14:textId="77777777" w:rsidTr="00CD3414">
                    <w:tc>
                      <w:tcPr>
                        <w:tcW w:w="297" w:type="dxa"/>
                        <w:vAlign w:val="center"/>
                        <w:hideMark/>
                      </w:tcPr>
                      <w:p w14:paraId="53CEE216" w14:textId="77777777" w:rsidR="00AB038F" w:rsidRPr="009E6CFF" w:rsidRDefault="00AB038F" w:rsidP="00AB038F">
                        <w:pPr>
                          <w:overflowPunct/>
                          <w:autoSpaceDE/>
                          <w:autoSpaceDN/>
                          <w:adjustRightInd/>
                          <w:spacing w:before="100" w:beforeAutospacing="1" w:after="100" w:afterAutospacing="1"/>
                          <w:jc w:val="center"/>
                        </w:pPr>
                        <w:r w:rsidRPr="009E6CFF">
                          <w:t>5</w:t>
                        </w:r>
                      </w:p>
                    </w:tc>
                    <w:tc>
                      <w:tcPr>
                        <w:tcW w:w="2005" w:type="dxa"/>
                        <w:hideMark/>
                      </w:tcPr>
                      <w:p w14:paraId="42C44FF1" w14:textId="77777777" w:rsidR="00AB038F" w:rsidRPr="009E6CFF" w:rsidRDefault="00AB038F" w:rsidP="00AB038F">
                        <w:pPr>
                          <w:overflowPunct/>
                          <w:autoSpaceDE/>
                          <w:autoSpaceDN/>
                          <w:adjustRightInd/>
                          <w:spacing w:before="100" w:beforeAutospacing="1" w:after="100" w:afterAutospacing="1"/>
                          <w:jc w:val="center"/>
                        </w:pPr>
                        <w:r w:rsidRPr="009E6CFF">
                          <w:t>Срок рассмотрения жалобы потребителя на несвоевременную выдачу технических условий на подключение потребителя к услуге с момента получения заявления от потребителя</w:t>
                        </w:r>
                      </w:p>
                    </w:tc>
                    <w:tc>
                      <w:tcPr>
                        <w:tcW w:w="2977" w:type="dxa"/>
                        <w:vAlign w:val="center"/>
                        <w:hideMark/>
                      </w:tcPr>
                      <w:p w14:paraId="003BB2A3" w14:textId="72144C6D"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рабочих днях) рассмотрения жалоб потребителей на несвоевременную выдачу технических условий с момента получения жалоб потребителей, решения по которым приняты субъектом в отчетном году, к количеству таких жалоб потребителей</w:t>
                        </w:r>
                      </w:p>
                    </w:tc>
                  </w:tr>
                </w:tbl>
                <w:p w14:paraId="0856A95E" w14:textId="77777777" w:rsidR="00AB038F" w:rsidRPr="009E6CFF" w:rsidRDefault="00AB038F" w:rsidP="00AB038F">
                  <w:pPr>
                    <w:pStyle w:val="af0"/>
                    <w:spacing w:before="0" w:beforeAutospacing="0" w:after="0" w:afterAutospacing="0"/>
                    <w:ind w:firstLine="709"/>
                    <w:jc w:val="both"/>
                    <w:rPr>
                      <w:sz w:val="20"/>
                      <w:szCs w:val="20"/>
                    </w:rPr>
                  </w:pPr>
                  <w:r w:rsidRPr="009E6CFF">
                    <w:rPr>
                      <w:sz w:val="20"/>
                      <w:szCs w:val="20"/>
                    </w:rPr>
                    <w:lastRenderedPageBreak/>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7FAC343B" w14:textId="77777777" w:rsidR="00AB038F" w:rsidRPr="009E6CFF" w:rsidRDefault="00AB038F" w:rsidP="00AB038F">
                  <w:pPr>
                    <w:pStyle w:val="af0"/>
                    <w:spacing w:before="0" w:beforeAutospacing="0" w:after="0" w:afterAutospacing="0"/>
                    <w:ind w:firstLine="709"/>
                    <w:rPr>
                      <w:sz w:val="20"/>
                      <w:szCs w:val="20"/>
                    </w:rPr>
                  </w:pPr>
                  <w:r w:rsidRPr="009E6CFF">
                    <w:rPr>
                      <w:sz w:val="20"/>
                      <w:szCs w:val="20"/>
                    </w:rPr>
                    <w:t>хранение товарного газа</w:t>
                  </w:r>
                </w:p>
                <w:p w14:paraId="442C45FB" w14:textId="77777777" w:rsidR="00AB038F" w:rsidRPr="009E6CFF" w:rsidRDefault="00AB038F" w:rsidP="00AB038F">
                  <w:pPr>
                    <w:pStyle w:val="af0"/>
                    <w:spacing w:before="0" w:beforeAutospacing="0" w:after="0" w:afterAutospacing="0"/>
                    <w:ind w:firstLine="709"/>
                    <w:rPr>
                      <w:sz w:val="20"/>
                      <w:szCs w:val="20"/>
                    </w:rPr>
                  </w:pPr>
                </w:p>
                <w:tbl>
                  <w:tblPr>
                    <w:tblW w:w="5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42"/>
                    <w:gridCol w:w="1386"/>
                    <w:gridCol w:w="3638"/>
                  </w:tblGrid>
                  <w:tr w:rsidR="00AB038F" w:rsidRPr="009E6CFF" w14:paraId="64BC8A50" w14:textId="77777777" w:rsidTr="00CD3414">
                    <w:trPr>
                      <w:trHeight w:val="171"/>
                    </w:trPr>
                    <w:tc>
                      <w:tcPr>
                        <w:tcW w:w="242" w:type="dxa"/>
                        <w:vAlign w:val="center"/>
                        <w:hideMark/>
                      </w:tcPr>
                      <w:p w14:paraId="0C5CBC1E"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1386" w:type="dxa"/>
                        <w:vAlign w:val="center"/>
                        <w:hideMark/>
                      </w:tcPr>
                      <w:p w14:paraId="5CA98112"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услуги</w:t>
                        </w:r>
                      </w:p>
                    </w:tc>
                    <w:tc>
                      <w:tcPr>
                        <w:tcW w:w="3638" w:type="dxa"/>
                        <w:vAlign w:val="center"/>
                        <w:hideMark/>
                      </w:tcPr>
                      <w:p w14:paraId="6DC975E3"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6925B562" w14:textId="77777777" w:rsidTr="00CD3414">
                    <w:trPr>
                      <w:trHeight w:val="756"/>
                    </w:trPr>
                    <w:tc>
                      <w:tcPr>
                        <w:tcW w:w="242" w:type="dxa"/>
                        <w:vAlign w:val="center"/>
                        <w:hideMark/>
                      </w:tcPr>
                      <w:p w14:paraId="3012FADA" w14:textId="77777777" w:rsidR="00AB038F" w:rsidRPr="009E6CFF" w:rsidRDefault="00AB038F" w:rsidP="00AB038F">
                        <w:pPr>
                          <w:overflowPunct/>
                          <w:autoSpaceDE/>
                          <w:autoSpaceDN/>
                          <w:adjustRightInd/>
                          <w:spacing w:before="100" w:beforeAutospacing="1" w:after="100" w:afterAutospacing="1"/>
                          <w:jc w:val="center"/>
                        </w:pPr>
                        <w:r w:rsidRPr="009E6CFF">
                          <w:t>1</w:t>
                        </w:r>
                      </w:p>
                    </w:tc>
                    <w:tc>
                      <w:tcPr>
                        <w:tcW w:w="1386" w:type="dxa"/>
                        <w:hideMark/>
                      </w:tcPr>
                      <w:p w14:paraId="632E443A" w14:textId="77777777" w:rsidR="00AB038F" w:rsidRPr="009E6CFF" w:rsidRDefault="00AB038F" w:rsidP="00AB038F">
                        <w:pPr>
                          <w:overflowPunct/>
                          <w:autoSpaceDE/>
                          <w:autoSpaceDN/>
                          <w:adjustRightInd/>
                          <w:spacing w:before="100" w:beforeAutospacing="1" w:after="100" w:afterAutospacing="1"/>
                          <w:ind w:right="61"/>
                          <w:jc w:val="center"/>
                        </w:pPr>
                        <w:r w:rsidRPr="009E6CFF">
                          <w:t>Срок рассмотрения заявки потребителя на получение доступа к услуге по хранению товарного газа</w:t>
                        </w:r>
                      </w:p>
                    </w:tc>
                    <w:tc>
                      <w:tcPr>
                        <w:tcW w:w="3638" w:type="dxa"/>
                        <w:vAlign w:val="center"/>
                        <w:hideMark/>
                      </w:tcPr>
                      <w:p w14:paraId="2C21E611"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рабочих днях) рассмотрения субъектом всех заявок потребителей на доступ к услуге субъекта по хранению товарного газа с момента их поступления в адрес субъекта, решения по которым приняты субъектом в отчетном году, к количеству таких заявок</w:t>
                        </w:r>
                      </w:p>
                      <w:p w14:paraId="00FC4668" w14:textId="77777777" w:rsidR="00AB038F" w:rsidRPr="009E6CFF" w:rsidRDefault="00AB038F" w:rsidP="00AB038F">
                        <w:pPr>
                          <w:overflowPunct/>
                          <w:autoSpaceDE/>
                          <w:autoSpaceDN/>
                          <w:adjustRightInd/>
                          <w:spacing w:before="100" w:beforeAutospacing="1" w:after="100" w:afterAutospacing="1"/>
                          <w:jc w:val="center"/>
                        </w:pPr>
                      </w:p>
                    </w:tc>
                  </w:tr>
                  <w:tr w:rsidR="00AB038F" w:rsidRPr="009E6CFF" w14:paraId="207ABAA1" w14:textId="77777777" w:rsidTr="00CD3414">
                    <w:trPr>
                      <w:trHeight w:val="1306"/>
                    </w:trPr>
                    <w:tc>
                      <w:tcPr>
                        <w:tcW w:w="242" w:type="dxa"/>
                        <w:vAlign w:val="center"/>
                        <w:hideMark/>
                      </w:tcPr>
                      <w:p w14:paraId="66AC53E1" w14:textId="77777777" w:rsidR="00AB038F" w:rsidRPr="009E6CFF" w:rsidRDefault="00AB038F" w:rsidP="00AB038F">
                        <w:pPr>
                          <w:overflowPunct/>
                          <w:autoSpaceDE/>
                          <w:autoSpaceDN/>
                          <w:adjustRightInd/>
                          <w:spacing w:before="100" w:beforeAutospacing="1" w:after="100" w:afterAutospacing="1"/>
                          <w:jc w:val="center"/>
                        </w:pPr>
                        <w:r w:rsidRPr="009E6CFF">
                          <w:t>2</w:t>
                        </w:r>
                      </w:p>
                    </w:tc>
                    <w:tc>
                      <w:tcPr>
                        <w:tcW w:w="1386" w:type="dxa"/>
                        <w:hideMark/>
                      </w:tcPr>
                      <w:p w14:paraId="7C1ADDE3" w14:textId="77777777" w:rsidR="00AB038F" w:rsidRPr="009E6CFF" w:rsidRDefault="00AB038F" w:rsidP="00AB038F">
                        <w:pPr>
                          <w:overflowPunct/>
                          <w:autoSpaceDE/>
                          <w:autoSpaceDN/>
                          <w:adjustRightInd/>
                          <w:spacing w:before="100" w:beforeAutospacing="1" w:after="100" w:afterAutospacing="1"/>
                          <w:ind w:right="61"/>
                          <w:jc w:val="center"/>
                        </w:pPr>
                        <w:r w:rsidRPr="009E6CFF">
                          <w:t>Срок предоставления субъектом информации потребителю о возникших чрезвычайных и аварийных ситуациях, которые могут повлиять на закачку и (или) хранение и (или) отбор товарного газа</w:t>
                        </w:r>
                      </w:p>
                    </w:tc>
                    <w:tc>
                      <w:tcPr>
                        <w:tcW w:w="3638" w:type="dxa"/>
                        <w:vAlign w:val="center"/>
                        <w:hideMark/>
                      </w:tcPr>
                      <w:p w14:paraId="2DBF5709"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рабочих днях) предоставления субъектом информации потребителю о возникших чрезвычайных и аварийных ситуациях, которые могут повлиять на закачку и (или) хранение и (или) отбор товарного газа с момента возникновения таких ситуаций, решения о предоставлении которых приняты субъектом в отчетном году, к количеству всех случаев возникновения чрезвычайных и аварийных ситуаций</w:t>
                        </w:r>
                      </w:p>
                    </w:tc>
                  </w:tr>
                  <w:tr w:rsidR="00AB038F" w:rsidRPr="009E6CFF" w14:paraId="43A91B9E" w14:textId="77777777" w:rsidTr="00CD3414">
                    <w:trPr>
                      <w:trHeight w:val="1116"/>
                    </w:trPr>
                    <w:tc>
                      <w:tcPr>
                        <w:tcW w:w="242" w:type="dxa"/>
                        <w:vAlign w:val="center"/>
                        <w:hideMark/>
                      </w:tcPr>
                      <w:p w14:paraId="1F567B79"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3</w:t>
                        </w:r>
                      </w:p>
                    </w:tc>
                    <w:tc>
                      <w:tcPr>
                        <w:tcW w:w="1386" w:type="dxa"/>
                        <w:vAlign w:val="center"/>
                        <w:hideMark/>
                      </w:tcPr>
                      <w:p w14:paraId="53CB8149" w14:textId="77777777" w:rsidR="00AB038F" w:rsidRPr="009E6CFF" w:rsidRDefault="00AB038F" w:rsidP="00AB038F">
                        <w:pPr>
                          <w:overflowPunct/>
                          <w:autoSpaceDE/>
                          <w:autoSpaceDN/>
                          <w:adjustRightInd/>
                          <w:spacing w:before="100" w:beforeAutospacing="1" w:after="100" w:afterAutospacing="1"/>
                          <w:jc w:val="center"/>
                        </w:pPr>
                        <w:r w:rsidRPr="009E6CFF">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3638" w:type="dxa"/>
                        <w:vAlign w:val="center"/>
                        <w:hideMark/>
                      </w:tcPr>
                      <w:p w14:paraId="412BAD6E"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были приняты субъектом в отчетном году, к количеству всех обращений потребителей</w:t>
                        </w:r>
                      </w:p>
                    </w:tc>
                  </w:tr>
                  <w:tr w:rsidR="00AB038F" w:rsidRPr="009E6CFF" w14:paraId="4690A09A" w14:textId="77777777" w:rsidTr="00CD3414">
                    <w:trPr>
                      <w:trHeight w:val="567"/>
                    </w:trPr>
                    <w:tc>
                      <w:tcPr>
                        <w:tcW w:w="242" w:type="dxa"/>
                        <w:vAlign w:val="center"/>
                        <w:hideMark/>
                      </w:tcPr>
                      <w:p w14:paraId="49956140" w14:textId="77777777" w:rsidR="00AB038F" w:rsidRPr="009E6CFF" w:rsidRDefault="00AB038F" w:rsidP="00AB038F">
                        <w:pPr>
                          <w:overflowPunct/>
                          <w:autoSpaceDE/>
                          <w:autoSpaceDN/>
                          <w:adjustRightInd/>
                          <w:spacing w:before="100" w:beforeAutospacing="1" w:after="100" w:afterAutospacing="1"/>
                          <w:jc w:val="center"/>
                        </w:pPr>
                        <w:r w:rsidRPr="009E6CFF">
                          <w:t>4</w:t>
                        </w:r>
                      </w:p>
                    </w:tc>
                    <w:tc>
                      <w:tcPr>
                        <w:tcW w:w="1386" w:type="dxa"/>
                        <w:vAlign w:val="center"/>
                        <w:hideMark/>
                      </w:tcPr>
                      <w:p w14:paraId="02C0C0D3" w14:textId="77777777" w:rsidR="00AB038F" w:rsidRPr="009E6CFF" w:rsidRDefault="00AB038F" w:rsidP="00AB038F">
                        <w:pPr>
                          <w:overflowPunct/>
                          <w:autoSpaceDE/>
                          <w:autoSpaceDN/>
                          <w:adjustRightInd/>
                          <w:spacing w:before="100" w:beforeAutospacing="1" w:after="100" w:afterAutospacing="1"/>
                          <w:jc w:val="center"/>
                        </w:pPr>
                        <w:r w:rsidRPr="009E6CFF">
                          <w:t>Продолжительность прерывания оказания услуги на одного потребителя</w:t>
                        </w:r>
                      </w:p>
                    </w:tc>
                    <w:tc>
                      <w:tcPr>
                        <w:tcW w:w="3638" w:type="dxa"/>
                        <w:vAlign w:val="center"/>
                        <w:hideMark/>
                      </w:tcPr>
                      <w:p w14:paraId="37B219B2"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общей продолжительности всех (плановых и внеплановых) прерываний оказания услуги за год к общему количеству потребителей</w:t>
                        </w:r>
                      </w:p>
                    </w:tc>
                  </w:tr>
                  <w:tr w:rsidR="00AB038F" w:rsidRPr="009E6CFF" w14:paraId="6AD18D5A" w14:textId="77777777" w:rsidTr="00CD3414">
                    <w:trPr>
                      <w:trHeight w:val="361"/>
                    </w:trPr>
                    <w:tc>
                      <w:tcPr>
                        <w:tcW w:w="242" w:type="dxa"/>
                        <w:vAlign w:val="center"/>
                        <w:hideMark/>
                      </w:tcPr>
                      <w:p w14:paraId="356E03BF" w14:textId="77777777" w:rsidR="00AB038F" w:rsidRPr="009E6CFF" w:rsidRDefault="00AB038F" w:rsidP="00AB038F">
                        <w:pPr>
                          <w:overflowPunct/>
                          <w:autoSpaceDE/>
                          <w:autoSpaceDN/>
                          <w:adjustRightInd/>
                          <w:spacing w:before="100" w:beforeAutospacing="1" w:after="100" w:afterAutospacing="1"/>
                          <w:jc w:val="center"/>
                        </w:pPr>
                        <w:r w:rsidRPr="009E6CFF">
                          <w:t>5</w:t>
                        </w:r>
                      </w:p>
                    </w:tc>
                    <w:tc>
                      <w:tcPr>
                        <w:tcW w:w="1386" w:type="dxa"/>
                        <w:vAlign w:val="center"/>
                        <w:hideMark/>
                      </w:tcPr>
                      <w:p w14:paraId="0FC4E6B7" w14:textId="77777777" w:rsidR="00AB038F" w:rsidRPr="009E6CFF" w:rsidRDefault="00AB038F" w:rsidP="00AB038F">
                        <w:pPr>
                          <w:overflowPunct/>
                          <w:autoSpaceDE/>
                          <w:autoSpaceDN/>
                          <w:adjustRightInd/>
                          <w:spacing w:before="100" w:beforeAutospacing="1" w:after="100" w:afterAutospacing="1"/>
                          <w:jc w:val="center"/>
                        </w:pPr>
                        <w:r w:rsidRPr="009E6CFF">
                          <w:t>Частота прерываний оказания услуги на одного потребителя</w:t>
                        </w:r>
                      </w:p>
                      <w:p w14:paraId="58927B05" w14:textId="77777777" w:rsidR="00AB038F" w:rsidRPr="009E6CFF" w:rsidRDefault="00AB038F" w:rsidP="00AB038F">
                        <w:pPr>
                          <w:overflowPunct/>
                          <w:autoSpaceDE/>
                          <w:autoSpaceDN/>
                          <w:adjustRightInd/>
                          <w:spacing w:before="100" w:beforeAutospacing="1" w:after="100" w:afterAutospacing="1"/>
                          <w:jc w:val="center"/>
                        </w:pPr>
                      </w:p>
                    </w:tc>
                    <w:tc>
                      <w:tcPr>
                        <w:tcW w:w="3638" w:type="dxa"/>
                        <w:vAlign w:val="center"/>
                        <w:hideMark/>
                      </w:tcPr>
                      <w:p w14:paraId="06865758" w14:textId="77777777" w:rsidR="00AB038F" w:rsidRPr="009E6CFF" w:rsidRDefault="00AB038F" w:rsidP="00AB038F">
                        <w:pPr>
                          <w:overflowPunct/>
                          <w:autoSpaceDE/>
                          <w:autoSpaceDN/>
                          <w:adjustRightInd/>
                          <w:spacing w:before="100" w:beforeAutospacing="1" w:after="100" w:afterAutospacing="1"/>
                          <w:jc w:val="center"/>
                        </w:pPr>
                        <w:r w:rsidRPr="009E6CFF">
                          <w:t>Отношение общего количества всех (плановых и внеплановых) прерываний оказания услуги за год к общему количеству потребителей</w:t>
                        </w:r>
                      </w:p>
                    </w:tc>
                  </w:tr>
                </w:tbl>
                <w:p w14:paraId="0428B35B" w14:textId="77777777" w:rsidR="00AB038F" w:rsidRPr="009E6CFF" w:rsidRDefault="00AB038F" w:rsidP="00AB038F">
                  <w:pPr>
                    <w:overflowPunct/>
                    <w:autoSpaceDE/>
                    <w:autoSpaceDN/>
                    <w:adjustRightInd/>
                    <w:ind w:firstLine="272"/>
                    <w:jc w:val="both"/>
                  </w:pPr>
                  <w:r w:rsidRPr="009E6CFF">
                    <w:t>В сфере магистральных железнодорожных сетей, за исключением услуг магистральной железнодорожной сети при перевозке грузов в контейнерах, перевозке порожних контейнеров и транзитных перевозках грузов через территорию Республики Казахстан:</w:t>
                  </w:r>
                </w:p>
                <w:p w14:paraId="28754EB3" w14:textId="77777777" w:rsidR="00AB038F" w:rsidRPr="009E6CFF" w:rsidRDefault="00AB038F" w:rsidP="00AB038F">
                  <w:pPr>
                    <w:overflowPunct/>
                    <w:autoSpaceDE/>
                    <w:autoSpaceDN/>
                    <w:adjustRightInd/>
                    <w:ind w:firstLine="272"/>
                    <w:jc w:val="both"/>
                  </w:pPr>
                  <w:r w:rsidRPr="009E6CFF">
                    <w:t>предоставление в пользование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3758FC0C" w14:textId="77777777" w:rsidR="00AB038F" w:rsidRPr="009E6CFF" w:rsidRDefault="00AB038F" w:rsidP="00AB038F">
                  <w:pPr>
                    <w:overflowPunct/>
                    <w:autoSpaceDE/>
                    <w:autoSpaceDN/>
                    <w:adjustRightInd/>
                    <w:ind w:firstLine="272"/>
                    <w:jc w:val="both"/>
                  </w:pPr>
                  <w:r w:rsidRPr="009E6CFF">
                    <w:lastRenderedPageBreak/>
                    <w:t>организация пропуска подвижного состава по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6BCA3C16" w14:textId="77777777" w:rsidR="00AB038F" w:rsidRPr="009E6CFF" w:rsidRDefault="00AB038F" w:rsidP="00AB038F">
                  <w:pPr>
                    <w:overflowPunct/>
                    <w:autoSpaceDE/>
                    <w:autoSpaceDN/>
                    <w:adjustRightInd/>
                    <w:ind w:firstLine="272"/>
                    <w:jc w:val="both"/>
                  </w:pPr>
                  <w:r w:rsidRPr="009E6CFF">
                    <w:t>предоставление в пользование магистральной железнодорожной сети и организация пропуска подвижного состава по ней, за исключением услуг магистральной железнодорожной сети при перевозке грузов в контейнерах и перевозке порожних контейнеров.</w:t>
                  </w:r>
                </w:p>
                <w:p w14:paraId="0FD3AA5D" w14:textId="77777777" w:rsidR="00AB038F" w:rsidRPr="009E6CFF" w:rsidRDefault="00AB038F" w:rsidP="00AB038F">
                  <w:pPr>
                    <w:overflowPunct/>
                    <w:autoSpaceDE/>
                    <w:autoSpaceDN/>
                    <w:adjustRightInd/>
                    <w:ind w:firstLine="272"/>
                    <w:jc w:val="both"/>
                  </w:pPr>
                </w:p>
                <w:tbl>
                  <w:tblPr>
                    <w:tblW w:w="5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62"/>
                    <w:gridCol w:w="2160"/>
                    <w:gridCol w:w="2410"/>
                  </w:tblGrid>
                  <w:tr w:rsidR="00AB038F" w:rsidRPr="009E6CFF" w14:paraId="69F5AFD2" w14:textId="77777777" w:rsidTr="00CD3414">
                    <w:tc>
                      <w:tcPr>
                        <w:tcW w:w="562" w:type="dxa"/>
                        <w:vAlign w:val="center"/>
                        <w:hideMark/>
                      </w:tcPr>
                      <w:p w14:paraId="48700F21"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2160" w:type="dxa"/>
                        <w:vAlign w:val="center"/>
                        <w:hideMark/>
                      </w:tcPr>
                      <w:p w14:paraId="0E0137A3"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и надежности регулируемой услуги</w:t>
                        </w:r>
                      </w:p>
                    </w:tc>
                    <w:tc>
                      <w:tcPr>
                        <w:tcW w:w="2410" w:type="dxa"/>
                        <w:vAlign w:val="center"/>
                        <w:hideMark/>
                      </w:tcPr>
                      <w:p w14:paraId="5FC0291A"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795A5C1E" w14:textId="77777777" w:rsidTr="00CD3414">
                    <w:tc>
                      <w:tcPr>
                        <w:tcW w:w="562" w:type="dxa"/>
                        <w:vAlign w:val="center"/>
                        <w:hideMark/>
                      </w:tcPr>
                      <w:p w14:paraId="11670247" w14:textId="77777777" w:rsidR="00AB038F" w:rsidRPr="009E6CFF" w:rsidRDefault="00AB038F" w:rsidP="00AB038F">
                        <w:pPr>
                          <w:overflowPunct/>
                          <w:autoSpaceDE/>
                          <w:autoSpaceDN/>
                          <w:adjustRightInd/>
                          <w:spacing w:before="100" w:beforeAutospacing="1" w:after="100" w:afterAutospacing="1"/>
                          <w:jc w:val="center"/>
                        </w:pPr>
                        <w:r w:rsidRPr="009E6CFF">
                          <w:t>1</w:t>
                        </w:r>
                      </w:p>
                    </w:tc>
                    <w:tc>
                      <w:tcPr>
                        <w:tcW w:w="2160" w:type="dxa"/>
                        <w:hideMark/>
                      </w:tcPr>
                      <w:p w14:paraId="37CF225A" w14:textId="77777777" w:rsidR="00AB038F" w:rsidRPr="009E6CFF" w:rsidRDefault="00AB038F" w:rsidP="00AB038F">
                        <w:pPr>
                          <w:overflowPunct/>
                          <w:autoSpaceDE/>
                          <w:autoSpaceDN/>
                          <w:adjustRightInd/>
                          <w:spacing w:before="100" w:beforeAutospacing="1" w:after="100" w:afterAutospacing="1"/>
                          <w:jc w:val="both"/>
                        </w:pPr>
                        <w:r w:rsidRPr="009E6CFF">
                          <w:t>Срок рассмотрения субъектом заявки потребителя на получение доступа к услугам магистральной железнодорожной сети с момента предоставления такой заявки потребителем</w:t>
                        </w:r>
                      </w:p>
                    </w:tc>
                    <w:tc>
                      <w:tcPr>
                        <w:tcW w:w="2410" w:type="dxa"/>
                        <w:vAlign w:val="center"/>
                        <w:hideMark/>
                      </w:tcPr>
                      <w:p w14:paraId="2065B841" w14:textId="77777777" w:rsidR="00AB038F" w:rsidRPr="009E6CFF" w:rsidRDefault="00AB038F" w:rsidP="00AB038F">
                        <w:pPr>
                          <w:overflowPunct/>
                          <w:autoSpaceDE/>
                          <w:autoSpaceDN/>
                          <w:adjustRightInd/>
                          <w:spacing w:before="100" w:beforeAutospacing="1" w:after="100" w:afterAutospacing="1"/>
                          <w:jc w:val="both"/>
                        </w:pPr>
                        <w:r w:rsidRPr="009E6CFF">
                          <w:t>Отношение общей продолжительности (в рабочих днях) рассмотрения субъектом всех заявок потребителей на получение доступа к услугам магистральной железнодорожной сети с момента их предоставления в адрес субъекта, решения по которым приняты субъектом в отчетном году, к количеству таких заявок</w:t>
                        </w:r>
                      </w:p>
                    </w:tc>
                  </w:tr>
                  <w:tr w:rsidR="00AB038F" w:rsidRPr="009E6CFF" w14:paraId="7067EB33" w14:textId="77777777" w:rsidTr="00CD3414">
                    <w:tc>
                      <w:tcPr>
                        <w:tcW w:w="562" w:type="dxa"/>
                        <w:vAlign w:val="center"/>
                        <w:hideMark/>
                      </w:tcPr>
                      <w:p w14:paraId="1A8CE82E" w14:textId="77777777" w:rsidR="00AB038F" w:rsidRPr="009E6CFF" w:rsidRDefault="00AB038F" w:rsidP="00AB038F">
                        <w:pPr>
                          <w:overflowPunct/>
                          <w:autoSpaceDE/>
                          <w:autoSpaceDN/>
                          <w:adjustRightInd/>
                          <w:spacing w:before="100" w:beforeAutospacing="1" w:after="100" w:afterAutospacing="1"/>
                          <w:jc w:val="center"/>
                        </w:pPr>
                        <w:r w:rsidRPr="009E6CFF">
                          <w:t>2</w:t>
                        </w:r>
                      </w:p>
                    </w:tc>
                    <w:tc>
                      <w:tcPr>
                        <w:tcW w:w="2160" w:type="dxa"/>
                        <w:hideMark/>
                      </w:tcPr>
                      <w:p w14:paraId="2AB3FB2A" w14:textId="77777777" w:rsidR="00AB038F" w:rsidRPr="009E6CFF" w:rsidRDefault="00AB038F" w:rsidP="00AB038F">
                        <w:pPr>
                          <w:overflowPunct/>
                          <w:autoSpaceDE/>
                          <w:autoSpaceDN/>
                          <w:adjustRightInd/>
                          <w:spacing w:before="100" w:beforeAutospacing="1" w:after="100" w:afterAutospacing="1"/>
                          <w:jc w:val="both"/>
                        </w:pPr>
                        <w:r w:rsidRPr="009E6CFF">
                          <w:t>Срок уведомления потребителя об отказе в принятии заявки потребителя на получение доступа к услугам магистральной железнодорожной сети к рассмотрению с момента предоставления такой заявки</w:t>
                        </w:r>
                      </w:p>
                    </w:tc>
                    <w:tc>
                      <w:tcPr>
                        <w:tcW w:w="2410" w:type="dxa"/>
                        <w:vAlign w:val="center"/>
                        <w:hideMark/>
                      </w:tcPr>
                      <w:p w14:paraId="55B7348D" w14:textId="77777777" w:rsidR="00AB038F" w:rsidRPr="009E6CFF" w:rsidRDefault="00AB038F" w:rsidP="00AB038F">
                        <w:pPr>
                          <w:overflowPunct/>
                          <w:autoSpaceDE/>
                          <w:autoSpaceDN/>
                          <w:adjustRightInd/>
                          <w:spacing w:before="100" w:beforeAutospacing="1" w:after="100" w:afterAutospacing="1"/>
                          <w:jc w:val="both"/>
                        </w:pPr>
                        <w:r w:rsidRPr="009E6CFF">
                          <w:t xml:space="preserve">Отношение общей продолжительности (в рабочих днях) уведомления потребителя об отказе в принятии заявки потребителя на получение доступа к услугам магистральной железнодорожной сети к рассмотрению с момента предоставления такой заявки, решения об отказе в которых приняты </w:t>
                        </w:r>
                        <w:r w:rsidRPr="009E6CFF">
                          <w:lastRenderedPageBreak/>
                          <w:t>субъектом в отчетном году, к количеству таких заявок потребителей</w:t>
                        </w:r>
                      </w:p>
                    </w:tc>
                  </w:tr>
                  <w:tr w:rsidR="00AB038F" w:rsidRPr="009E6CFF" w14:paraId="4BA9248A" w14:textId="77777777" w:rsidTr="00CD3414">
                    <w:tc>
                      <w:tcPr>
                        <w:tcW w:w="562" w:type="dxa"/>
                        <w:vAlign w:val="center"/>
                        <w:hideMark/>
                      </w:tcPr>
                      <w:p w14:paraId="5DB6E588"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3</w:t>
                        </w:r>
                      </w:p>
                    </w:tc>
                    <w:tc>
                      <w:tcPr>
                        <w:tcW w:w="2160" w:type="dxa"/>
                        <w:hideMark/>
                      </w:tcPr>
                      <w:p w14:paraId="4C9082B9" w14:textId="77777777" w:rsidR="00AB038F" w:rsidRPr="009E6CFF" w:rsidRDefault="00AB038F" w:rsidP="00AB038F">
                        <w:pPr>
                          <w:overflowPunct/>
                          <w:autoSpaceDE/>
                          <w:autoSpaceDN/>
                          <w:adjustRightInd/>
                          <w:spacing w:before="100" w:beforeAutospacing="1" w:after="100" w:afterAutospacing="1"/>
                          <w:jc w:val="both"/>
                        </w:pPr>
                        <w:r w:rsidRPr="009E6CFF">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2410" w:type="dxa"/>
                        <w:vAlign w:val="center"/>
                        <w:hideMark/>
                      </w:tcPr>
                      <w:p w14:paraId="5EF3D7C2" w14:textId="77777777" w:rsidR="00AB038F" w:rsidRPr="009E6CFF" w:rsidRDefault="00AB038F" w:rsidP="00AB038F">
                        <w:pPr>
                          <w:overflowPunct/>
                          <w:autoSpaceDE/>
                          <w:autoSpaceDN/>
                          <w:adjustRightInd/>
                          <w:spacing w:before="100" w:beforeAutospacing="1" w:after="100" w:afterAutospacing="1"/>
                          <w:jc w:val="both"/>
                        </w:pPr>
                        <w:r w:rsidRPr="009E6CFF">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приняты субъектом в отчетном году, к количеству таких обращений потребителей</w:t>
                        </w:r>
                      </w:p>
                    </w:tc>
                  </w:tr>
                </w:tbl>
                <w:p w14:paraId="202CA6F5" w14:textId="77777777" w:rsidR="00397096" w:rsidRPr="009E6CFF" w:rsidRDefault="00397096" w:rsidP="00397096">
                  <w:pPr>
                    <w:pStyle w:val="af0"/>
                    <w:spacing w:before="0" w:beforeAutospacing="0" w:after="0" w:afterAutospacing="0"/>
                    <w:ind w:firstLine="33"/>
                    <w:jc w:val="both"/>
                    <w:rPr>
                      <w:sz w:val="20"/>
                      <w:szCs w:val="20"/>
                    </w:rPr>
                  </w:pPr>
                  <w:r w:rsidRPr="009E6CFF">
                    <w:rPr>
                      <w:sz w:val="20"/>
                      <w:szCs w:val="20"/>
                    </w:rPr>
                    <w:t>В сфере предоставления услуг железнодорожных путей с объектами железнодорожного транспорта по договорам концессии при отсутствии конкурентного железнодорожного пути:</w:t>
                  </w:r>
                </w:p>
                <w:p w14:paraId="6C0DBA20" w14:textId="77777777" w:rsidR="00397096" w:rsidRPr="009E6CFF" w:rsidRDefault="00397096" w:rsidP="00397096">
                  <w:pPr>
                    <w:pStyle w:val="af0"/>
                    <w:spacing w:before="0" w:beforeAutospacing="0" w:after="0" w:afterAutospacing="0"/>
                    <w:ind w:firstLine="33"/>
                    <w:jc w:val="both"/>
                    <w:rPr>
                      <w:sz w:val="20"/>
                      <w:szCs w:val="20"/>
                    </w:rPr>
                  </w:pPr>
                  <w:r w:rsidRPr="009E6CFF">
                    <w:rPr>
                      <w:sz w:val="20"/>
                      <w:szCs w:val="20"/>
                    </w:rPr>
                    <w:t>предоставление в пользование железнодорожных путей с объектами железнодорожного транспорта по договорам концессии при условии отсутствия конкурентного железнодорожного пути.</w:t>
                  </w:r>
                </w:p>
                <w:p w14:paraId="2AECF8BD" w14:textId="77777777" w:rsidR="00AB038F" w:rsidRPr="009E6CFF" w:rsidRDefault="00AB038F" w:rsidP="00AB038F">
                  <w:pPr>
                    <w:pStyle w:val="af0"/>
                    <w:spacing w:before="0" w:beforeAutospacing="0" w:after="0" w:afterAutospacing="0"/>
                    <w:ind w:firstLine="459"/>
                    <w:jc w:val="both"/>
                    <w:rPr>
                      <w:sz w:val="20"/>
                      <w:szCs w:val="20"/>
                    </w:rPr>
                  </w:pP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59"/>
                    <w:gridCol w:w="2146"/>
                    <w:gridCol w:w="2874"/>
                  </w:tblGrid>
                  <w:tr w:rsidR="00AB038F" w:rsidRPr="009E6CFF" w14:paraId="1933CB86" w14:textId="77777777" w:rsidTr="00CD3414">
                    <w:tc>
                      <w:tcPr>
                        <w:tcW w:w="259" w:type="dxa"/>
                        <w:vAlign w:val="center"/>
                        <w:hideMark/>
                      </w:tcPr>
                      <w:p w14:paraId="600F2481" w14:textId="77777777" w:rsidR="00AB038F" w:rsidRPr="009E6CFF" w:rsidRDefault="00AB038F" w:rsidP="00AB038F">
                        <w:pPr>
                          <w:pStyle w:val="af0"/>
                          <w:jc w:val="center"/>
                          <w:rPr>
                            <w:sz w:val="20"/>
                            <w:szCs w:val="20"/>
                          </w:rPr>
                        </w:pPr>
                        <w:r w:rsidRPr="009E6CFF">
                          <w:rPr>
                            <w:sz w:val="20"/>
                            <w:szCs w:val="20"/>
                          </w:rPr>
                          <w:t>№</w:t>
                        </w:r>
                      </w:p>
                    </w:tc>
                    <w:tc>
                      <w:tcPr>
                        <w:tcW w:w="2146" w:type="dxa"/>
                        <w:vAlign w:val="center"/>
                        <w:hideMark/>
                      </w:tcPr>
                      <w:p w14:paraId="3FF84B65" w14:textId="77777777" w:rsidR="00AB038F" w:rsidRPr="009E6CFF" w:rsidRDefault="00AB038F" w:rsidP="00AB038F">
                        <w:pPr>
                          <w:pStyle w:val="af0"/>
                          <w:jc w:val="center"/>
                          <w:rPr>
                            <w:sz w:val="20"/>
                            <w:szCs w:val="20"/>
                          </w:rPr>
                        </w:pPr>
                        <w:r w:rsidRPr="009E6CFF">
                          <w:rPr>
                            <w:sz w:val="20"/>
                            <w:szCs w:val="20"/>
                          </w:rPr>
                          <w:t>Показатель качества и надежности регулируемой услуги</w:t>
                        </w:r>
                      </w:p>
                    </w:tc>
                    <w:tc>
                      <w:tcPr>
                        <w:tcW w:w="2874" w:type="dxa"/>
                        <w:vAlign w:val="center"/>
                        <w:hideMark/>
                      </w:tcPr>
                      <w:p w14:paraId="33713610" w14:textId="77777777" w:rsidR="00AB038F" w:rsidRPr="009E6CFF" w:rsidRDefault="00AB038F" w:rsidP="00AB038F">
                        <w:pPr>
                          <w:pStyle w:val="af0"/>
                          <w:jc w:val="center"/>
                          <w:rPr>
                            <w:sz w:val="20"/>
                            <w:szCs w:val="20"/>
                          </w:rPr>
                        </w:pPr>
                        <w:r w:rsidRPr="009E6CFF">
                          <w:rPr>
                            <w:sz w:val="20"/>
                            <w:szCs w:val="20"/>
                          </w:rPr>
                          <w:t>Формула для расчета показателя</w:t>
                        </w:r>
                      </w:p>
                    </w:tc>
                  </w:tr>
                  <w:tr w:rsidR="00AB038F" w:rsidRPr="009E6CFF" w14:paraId="7E31BD9C" w14:textId="77777777" w:rsidTr="00CD3414">
                    <w:tc>
                      <w:tcPr>
                        <w:tcW w:w="259" w:type="dxa"/>
                        <w:vAlign w:val="center"/>
                        <w:hideMark/>
                      </w:tcPr>
                      <w:p w14:paraId="731380A2" w14:textId="77777777" w:rsidR="00AB038F" w:rsidRPr="009E6CFF" w:rsidRDefault="00AB038F" w:rsidP="00AB038F">
                        <w:pPr>
                          <w:pStyle w:val="af0"/>
                          <w:rPr>
                            <w:sz w:val="20"/>
                            <w:szCs w:val="20"/>
                          </w:rPr>
                        </w:pPr>
                        <w:r w:rsidRPr="009E6CFF">
                          <w:rPr>
                            <w:sz w:val="20"/>
                            <w:szCs w:val="20"/>
                          </w:rPr>
                          <w:t>1</w:t>
                        </w:r>
                      </w:p>
                    </w:tc>
                    <w:tc>
                      <w:tcPr>
                        <w:tcW w:w="2146" w:type="dxa"/>
                        <w:vAlign w:val="center"/>
                        <w:hideMark/>
                      </w:tcPr>
                      <w:p w14:paraId="4E3AC674" w14:textId="4481D277" w:rsidR="00AB038F" w:rsidRPr="009E6CFF" w:rsidRDefault="00AB038F" w:rsidP="00AB038F">
                        <w:pPr>
                          <w:pStyle w:val="af0"/>
                          <w:jc w:val="both"/>
                          <w:rPr>
                            <w:sz w:val="20"/>
                            <w:szCs w:val="20"/>
                          </w:rPr>
                        </w:pPr>
                        <w:r w:rsidRPr="009E6CFF">
                          <w:rPr>
                            <w:sz w:val="20"/>
                            <w:szCs w:val="20"/>
                          </w:rPr>
                          <w:t xml:space="preserve">Срок рассмотрения субъектом заявки потребителя на получение доступа к услугам железнодорожных путей </w:t>
                        </w:r>
                        <w:r w:rsidR="00397096" w:rsidRPr="009E6CFF">
                          <w:rPr>
                            <w:sz w:val="20"/>
                            <w:szCs w:val="20"/>
                          </w:rPr>
                          <w:t xml:space="preserve">по договорам концессии </w:t>
                        </w:r>
                        <w:r w:rsidRPr="009E6CFF">
                          <w:rPr>
                            <w:sz w:val="20"/>
                            <w:szCs w:val="20"/>
                          </w:rPr>
                          <w:t xml:space="preserve">с момента </w:t>
                        </w:r>
                        <w:r w:rsidRPr="009E6CFF">
                          <w:rPr>
                            <w:sz w:val="20"/>
                            <w:szCs w:val="20"/>
                          </w:rPr>
                          <w:lastRenderedPageBreak/>
                          <w:t>предоставления такой заявки потребителя</w:t>
                        </w:r>
                      </w:p>
                    </w:tc>
                    <w:tc>
                      <w:tcPr>
                        <w:tcW w:w="2874" w:type="dxa"/>
                        <w:vAlign w:val="center"/>
                        <w:hideMark/>
                      </w:tcPr>
                      <w:p w14:paraId="3FDC36DE" w14:textId="77777777" w:rsidR="00AB038F" w:rsidRPr="009E6CFF" w:rsidRDefault="00AB038F" w:rsidP="00AB038F">
                        <w:pPr>
                          <w:pStyle w:val="af0"/>
                          <w:jc w:val="both"/>
                          <w:rPr>
                            <w:sz w:val="20"/>
                            <w:szCs w:val="20"/>
                          </w:rPr>
                        </w:pPr>
                        <w:r w:rsidRPr="009E6CFF">
                          <w:rPr>
                            <w:sz w:val="20"/>
                            <w:szCs w:val="20"/>
                          </w:rPr>
                          <w:lastRenderedPageBreak/>
                          <w:t xml:space="preserve">Отношение общей продолжительности (в рабочих днях) рассмотрения субъектом всех заявок потребителей на получение доступа к услугам железнодорожных путей по договорам концессии с момента их предоставления в адрес </w:t>
                        </w:r>
                        <w:r w:rsidRPr="009E6CFF">
                          <w:rPr>
                            <w:sz w:val="20"/>
                            <w:szCs w:val="20"/>
                          </w:rPr>
                          <w:lastRenderedPageBreak/>
                          <w:t>субъекта потребителями, решения по которым приняты субъектом в отчетном году, к количеству таких заявок</w:t>
                        </w:r>
                      </w:p>
                    </w:tc>
                  </w:tr>
                  <w:tr w:rsidR="00AB038F" w:rsidRPr="009E6CFF" w14:paraId="0198842E" w14:textId="77777777" w:rsidTr="00CD3414">
                    <w:tc>
                      <w:tcPr>
                        <w:tcW w:w="259" w:type="dxa"/>
                        <w:vAlign w:val="center"/>
                        <w:hideMark/>
                      </w:tcPr>
                      <w:p w14:paraId="5543F724" w14:textId="77777777" w:rsidR="00AB038F" w:rsidRPr="009E6CFF" w:rsidRDefault="00AB038F" w:rsidP="00AB038F">
                        <w:pPr>
                          <w:pStyle w:val="af0"/>
                          <w:rPr>
                            <w:sz w:val="20"/>
                            <w:szCs w:val="20"/>
                          </w:rPr>
                        </w:pPr>
                        <w:r w:rsidRPr="009E6CFF">
                          <w:rPr>
                            <w:sz w:val="20"/>
                            <w:szCs w:val="20"/>
                          </w:rPr>
                          <w:lastRenderedPageBreak/>
                          <w:t>2</w:t>
                        </w:r>
                      </w:p>
                    </w:tc>
                    <w:tc>
                      <w:tcPr>
                        <w:tcW w:w="2146" w:type="dxa"/>
                        <w:vAlign w:val="center"/>
                        <w:hideMark/>
                      </w:tcPr>
                      <w:p w14:paraId="2B6D0874" w14:textId="77777777" w:rsidR="00AB038F" w:rsidRPr="009E6CFF" w:rsidRDefault="00AB038F" w:rsidP="00AB038F">
                        <w:pPr>
                          <w:pStyle w:val="af0"/>
                          <w:rPr>
                            <w:sz w:val="20"/>
                            <w:szCs w:val="20"/>
                          </w:rPr>
                        </w:pPr>
                        <w:r w:rsidRPr="009E6CFF">
                          <w:rPr>
                            <w:sz w:val="20"/>
                            <w:szCs w:val="20"/>
                          </w:rPr>
                          <w:t>Срок предварительного уведомления субъектом потребителя о времени подачи поезда на технический и/или коммерческий осмотр</w:t>
                        </w:r>
                      </w:p>
                    </w:tc>
                    <w:tc>
                      <w:tcPr>
                        <w:tcW w:w="2874" w:type="dxa"/>
                        <w:vAlign w:val="center"/>
                        <w:hideMark/>
                      </w:tcPr>
                      <w:p w14:paraId="10EA24F5" w14:textId="77777777" w:rsidR="00AB038F" w:rsidRPr="009E6CFF" w:rsidRDefault="00AB038F" w:rsidP="00AB038F">
                        <w:pPr>
                          <w:pStyle w:val="af0"/>
                          <w:jc w:val="both"/>
                          <w:rPr>
                            <w:sz w:val="20"/>
                            <w:szCs w:val="20"/>
                          </w:rPr>
                        </w:pPr>
                        <w:r w:rsidRPr="009E6CFF">
                          <w:rPr>
                            <w:sz w:val="20"/>
                            <w:szCs w:val="20"/>
                          </w:rPr>
                          <w:t>Отношение общей продолжительности (в рабочих днях) предварительного уведомления субъектом потребителя (до начала пользования потребителем железнодорожными путями) за отчетный год к количеству всех осмотров за отчетный год</w:t>
                        </w:r>
                      </w:p>
                    </w:tc>
                  </w:tr>
                  <w:tr w:rsidR="00AB038F" w:rsidRPr="009E6CFF" w14:paraId="570ECA5F" w14:textId="77777777" w:rsidTr="00CD3414">
                    <w:tc>
                      <w:tcPr>
                        <w:tcW w:w="259" w:type="dxa"/>
                        <w:vAlign w:val="center"/>
                        <w:hideMark/>
                      </w:tcPr>
                      <w:p w14:paraId="53137C87" w14:textId="77777777" w:rsidR="00AB038F" w:rsidRPr="009E6CFF" w:rsidRDefault="00AB038F" w:rsidP="00AB038F">
                        <w:pPr>
                          <w:pStyle w:val="af0"/>
                          <w:rPr>
                            <w:sz w:val="20"/>
                            <w:szCs w:val="20"/>
                          </w:rPr>
                        </w:pPr>
                        <w:r w:rsidRPr="009E6CFF">
                          <w:rPr>
                            <w:sz w:val="20"/>
                            <w:szCs w:val="20"/>
                          </w:rPr>
                          <w:t>3</w:t>
                        </w:r>
                      </w:p>
                    </w:tc>
                    <w:tc>
                      <w:tcPr>
                        <w:tcW w:w="2146" w:type="dxa"/>
                        <w:vAlign w:val="center"/>
                        <w:hideMark/>
                      </w:tcPr>
                      <w:p w14:paraId="2D9D1A24" w14:textId="77777777" w:rsidR="00AB038F" w:rsidRPr="009E6CFF" w:rsidRDefault="00AB038F" w:rsidP="00AB038F">
                        <w:pPr>
                          <w:pStyle w:val="af0"/>
                          <w:rPr>
                            <w:sz w:val="20"/>
                            <w:szCs w:val="20"/>
                          </w:rPr>
                        </w:pPr>
                        <w:r w:rsidRPr="009E6CFF">
                          <w:rPr>
                            <w:sz w:val="20"/>
                            <w:szCs w:val="20"/>
                          </w:rPr>
                          <w:t>Продолжительность отклонения предоставления услуги потребителю от утвержденного графика движения поездов</w:t>
                        </w:r>
                      </w:p>
                    </w:tc>
                    <w:tc>
                      <w:tcPr>
                        <w:tcW w:w="2874" w:type="dxa"/>
                        <w:vAlign w:val="center"/>
                        <w:hideMark/>
                      </w:tcPr>
                      <w:p w14:paraId="7F00A6E0" w14:textId="77777777" w:rsidR="00AB038F" w:rsidRPr="009E6CFF" w:rsidRDefault="00AB038F" w:rsidP="00AB038F">
                        <w:pPr>
                          <w:pStyle w:val="af0"/>
                          <w:jc w:val="both"/>
                          <w:rPr>
                            <w:sz w:val="20"/>
                            <w:szCs w:val="20"/>
                          </w:rPr>
                        </w:pPr>
                        <w:r w:rsidRPr="009E6CFF">
                          <w:rPr>
                            <w:sz w:val="20"/>
                            <w:szCs w:val="20"/>
                          </w:rPr>
                          <w:t>Отношение общей продолжительности (в рабочих днях) отклонений предоставления услуги потребителям от утвержденного графика движения поездов за отчетный год к количеству всех случаев таких отклонений за отчетный год</w:t>
                        </w:r>
                      </w:p>
                    </w:tc>
                  </w:tr>
                </w:tbl>
                <w:p w14:paraId="6D768709" w14:textId="77777777" w:rsidR="00AB038F" w:rsidRPr="009E6CFF" w:rsidRDefault="00AB038F" w:rsidP="00AB038F">
                  <w:pPr>
                    <w:pStyle w:val="af0"/>
                    <w:spacing w:before="0" w:beforeAutospacing="0" w:after="0" w:afterAutospacing="0"/>
                    <w:ind w:firstLine="601"/>
                    <w:jc w:val="both"/>
                    <w:rPr>
                      <w:sz w:val="20"/>
                      <w:szCs w:val="20"/>
                    </w:rPr>
                  </w:pPr>
                  <w:r w:rsidRPr="009E6CFF">
                    <w:rPr>
                      <w:sz w:val="20"/>
                      <w:szCs w:val="20"/>
                    </w:rPr>
                    <w:t>В сфере подъездных путей при отсутствии конкурентного подъездного пути:</w:t>
                  </w:r>
                </w:p>
                <w:p w14:paraId="77274D04" w14:textId="77777777" w:rsidR="00AB038F" w:rsidRPr="009E6CFF" w:rsidRDefault="00AB038F" w:rsidP="00AB038F">
                  <w:pPr>
                    <w:pStyle w:val="af0"/>
                    <w:spacing w:before="0" w:beforeAutospacing="0" w:after="0" w:afterAutospacing="0"/>
                    <w:ind w:firstLine="601"/>
                    <w:jc w:val="both"/>
                    <w:rPr>
                      <w:sz w:val="20"/>
                      <w:szCs w:val="20"/>
                    </w:rPr>
                  </w:pPr>
                  <w:r w:rsidRPr="009E6CFF">
                    <w:rPr>
                      <w:sz w:val="20"/>
                      <w:szCs w:val="20"/>
                    </w:rPr>
                    <w:t>предоставление подъездного пути для проезда подвижного состава при условии отсутствия конкурентного подъездного пути;</w:t>
                  </w:r>
                </w:p>
                <w:p w14:paraId="39C29042" w14:textId="77777777" w:rsidR="00AB038F" w:rsidRPr="009E6CFF" w:rsidRDefault="00AB038F" w:rsidP="00AB038F">
                  <w:pPr>
                    <w:pStyle w:val="af0"/>
                    <w:spacing w:before="0" w:beforeAutospacing="0" w:after="0" w:afterAutospacing="0"/>
                    <w:ind w:firstLine="601"/>
                    <w:jc w:val="both"/>
                    <w:rPr>
                      <w:sz w:val="20"/>
                      <w:szCs w:val="20"/>
                    </w:rPr>
                  </w:pPr>
                  <w:r w:rsidRPr="009E6CFF">
                    <w:rPr>
                      <w:sz w:val="20"/>
                      <w:szCs w:val="20"/>
                    </w:rPr>
                    <w:t>предоставление подъездного пути для маневровых работ, погрузки-выгрузки, других технологических операций перевозочного процесса, а также для стоянки подвижного состава, непредусмотренной технологическими операциями перевозочного процесса при условии отсутствия конкурентного подъездного пути.</w:t>
                  </w: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99"/>
                    <w:gridCol w:w="1903"/>
                    <w:gridCol w:w="2977"/>
                  </w:tblGrid>
                  <w:tr w:rsidR="00AB038F" w:rsidRPr="009E6CFF" w14:paraId="2966C5FE" w14:textId="77777777" w:rsidTr="00CD3414">
                    <w:tc>
                      <w:tcPr>
                        <w:tcW w:w="399" w:type="dxa"/>
                        <w:vAlign w:val="center"/>
                        <w:hideMark/>
                      </w:tcPr>
                      <w:p w14:paraId="78250CEA"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1903" w:type="dxa"/>
                        <w:vAlign w:val="center"/>
                        <w:hideMark/>
                      </w:tcPr>
                      <w:p w14:paraId="406D5E26"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и надежности регулируемой услуги</w:t>
                        </w:r>
                      </w:p>
                    </w:tc>
                    <w:tc>
                      <w:tcPr>
                        <w:tcW w:w="2977" w:type="dxa"/>
                        <w:vAlign w:val="center"/>
                        <w:hideMark/>
                      </w:tcPr>
                      <w:p w14:paraId="3EC1BC6F"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11CE394A" w14:textId="77777777" w:rsidTr="00CD3414">
                    <w:tc>
                      <w:tcPr>
                        <w:tcW w:w="399" w:type="dxa"/>
                        <w:vAlign w:val="center"/>
                        <w:hideMark/>
                      </w:tcPr>
                      <w:p w14:paraId="66C668AE" w14:textId="77777777" w:rsidR="00AB038F" w:rsidRPr="009E6CFF" w:rsidRDefault="00AB038F" w:rsidP="00AB038F">
                        <w:pPr>
                          <w:overflowPunct/>
                          <w:autoSpaceDE/>
                          <w:autoSpaceDN/>
                          <w:adjustRightInd/>
                          <w:spacing w:before="100" w:beforeAutospacing="1" w:after="100" w:afterAutospacing="1"/>
                        </w:pPr>
                        <w:r w:rsidRPr="009E6CFF">
                          <w:t>1</w:t>
                        </w:r>
                      </w:p>
                    </w:tc>
                    <w:tc>
                      <w:tcPr>
                        <w:tcW w:w="1903" w:type="dxa"/>
                        <w:vAlign w:val="center"/>
                        <w:hideMark/>
                      </w:tcPr>
                      <w:p w14:paraId="64AAB905" w14:textId="77777777" w:rsidR="00AB038F" w:rsidRPr="009E6CFF" w:rsidRDefault="00AB038F" w:rsidP="00AB038F">
                        <w:pPr>
                          <w:overflowPunct/>
                          <w:autoSpaceDE/>
                          <w:autoSpaceDN/>
                          <w:adjustRightInd/>
                          <w:spacing w:before="100" w:beforeAutospacing="1" w:after="100" w:afterAutospacing="1"/>
                        </w:pPr>
                        <w:r w:rsidRPr="009E6CFF">
                          <w:t xml:space="preserve">Срок рассмотрения субъектом обращения </w:t>
                        </w:r>
                        <w:r w:rsidRPr="009E6CFF">
                          <w:lastRenderedPageBreak/>
                          <w:t>потребителя на получение доступа к подъездным путям</w:t>
                        </w:r>
                      </w:p>
                    </w:tc>
                    <w:tc>
                      <w:tcPr>
                        <w:tcW w:w="2977" w:type="dxa"/>
                        <w:vAlign w:val="center"/>
                        <w:hideMark/>
                      </w:tcPr>
                      <w:p w14:paraId="0488DE8B" w14:textId="77777777" w:rsidR="00AB038F" w:rsidRPr="009E6CFF" w:rsidRDefault="00AB038F" w:rsidP="00AB038F">
                        <w:pPr>
                          <w:overflowPunct/>
                          <w:autoSpaceDE/>
                          <w:autoSpaceDN/>
                          <w:adjustRightInd/>
                          <w:spacing w:before="100" w:beforeAutospacing="1" w:after="100" w:afterAutospacing="1"/>
                          <w:jc w:val="both"/>
                        </w:pPr>
                        <w:r w:rsidRPr="009E6CFF">
                          <w:lastRenderedPageBreak/>
                          <w:t xml:space="preserve">Отношение общей продолжительности (в рабочих днях) рассмотрения субъектом </w:t>
                        </w:r>
                        <w:r w:rsidRPr="009E6CFF">
                          <w:lastRenderedPageBreak/>
                          <w:t>всех обращений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обращений потребителей</w:t>
                        </w:r>
                      </w:p>
                    </w:tc>
                  </w:tr>
                  <w:tr w:rsidR="00AB038F" w:rsidRPr="009E6CFF" w14:paraId="1AA60EB4" w14:textId="77777777" w:rsidTr="00CD3414">
                    <w:tc>
                      <w:tcPr>
                        <w:tcW w:w="399" w:type="dxa"/>
                        <w:vAlign w:val="center"/>
                        <w:hideMark/>
                      </w:tcPr>
                      <w:p w14:paraId="2F78879A" w14:textId="77777777" w:rsidR="00AB038F" w:rsidRPr="009E6CFF" w:rsidRDefault="00AB038F" w:rsidP="00AB038F">
                        <w:pPr>
                          <w:overflowPunct/>
                          <w:autoSpaceDE/>
                          <w:autoSpaceDN/>
                          <w:adjustRightInd/>
                          <w:spacing w:before="100" w:beforeAutospacing="1" w:after="100" w:afterAutospacing="1"/>
                        </w:pPr>
                        <w:r w:rsidRPr="009E6CFF">
                          <w:lastRenderedPageBreak/>
                          <w:t>2</w:t>
                        </w:r>
                      </w:p>
                    </w:tc>
                    <w:tc>
                      <w:tcPr>
                        <w:tcW w:w="1903" w:type="dxa"/>
                        <w:vAlign w:val="center"/>
                        <w:hideMark/>
                      </w:tcPr>
                      <w:p w14:paraId="3DF6EFDE" w14:textId="77777777" w:rsidR="00AB038F" w:rsidRPr="009E6CFF" w:rsidRDefault="00AB038F" w:rsidP="00AB038F">
                        <w:pPr>
                          <w:overflowPunct/>
                          <w:autoSpaceDE/>
                          <w:autoSpaceDN/>
                          <w:adjustRightInd/>
                          <w:spacing w:before="100" w:beforeAutospacing="1" w:after="100" w:afterAutospacing="1"/>
                        </w:pPr>
                        <w:r w:rsidRPr="009E6CFF">
                          <w:t>Срок предварительного уведомления субъектом потребителя о плановом приостановлении предоставления услуги подъездного пути</w:t>
                        </w:r>
                      </w:p>
                    </w:tc>
                    <w:tc>
                      <w:tcPr>
                        <w:tcW w:w="2977" w:type="dxa"/>
                        <w:vAlign w:val="center"/>
                        <w:hideMark/>
                      </w:tcPr>
                      <w:p w14:paraId="455CF815" w14:textId="77777777" w:rsidR="00AB038F" w:rsidRPr="009E6CFF" w:rsidRDefault="00AB038F" w:rsidP="00AB038F">
                        <w:pPr>
                          <w:overflowPunct/>
                          <w:autoSpaceDE/>
                          <w:autoSpaceDN/>
                          <w:adjustRightInd/>
                          <w:spacing w:before="100" w:beforeAutospacing="1" w:after="100" w:afterAutospacing="1"/>
                          <w:jc w:val="both"/>
                        </w:pPr>
                        <w:r w:rsidRPr="009E6CFF">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начала планового приостановления оказания услуги), за отчетный год к количеству всех плановых приостановлений за отчетный год</w:t>
                        </w:r>
                      </w:p>
                    </w:tc>
                  </w:tr>
                  <w:tr w:rsidR="00AB038F" w:rsidRPr="009E6CFF" w14:paraId="18DC517F" w14:textId="77777777" w:rsidTr="00CD3414">
                    <w:tc>
                      <w:tcPr>
                        <w:tcW w:w="399" w:type="dxa"/>
                        <w:vAlign w:val="center"/>
                        <w:hideMark/>
                      </w:tcPr>
                      <w:p w14:paraId="6F8ED765" w14:textId="77777777" w:rsidR="00AB038F" w:rsidRPr="009E6CFF" w:rsidRDefault="00AB038F" w:rsidP="00AB038F">
                        <w:pPr>
                          <w:overflowPunct/>
                          <w:autoSpaceDE/>
                          <w:autoSpaceDN/>
                          <w:adjustRightInd/>
                          <w:spacing w:before="100" w:beforeAutospacing="1" w:after="100" w:afterAutospacing="1"/>
                        </w:pPr>
                        <w:r w:rsidRPr="009E6CFF">
                          <w:t>3</w:t>
                        </w:r>
                      </w:p>
                    </w:tc>
                    <w:tc>
                      <w:tcPr>
                        <w:tcW w:w="1903" w:type="dxa"/>
                        <w:vAlign w:val="center"/>
                        <w:hideMark/>
                      </w:tcPr>
                      <w:p w14:paraId="55EA2CE2" w14:textId="77777777" w:rsidR="00AB038F" w:rsidRPr="009E6CFF" w:rsidRDefault="00AB038F" w:rsidP="00AB038F">
                        <w:pPr>
                          <w:overflowPunct/>
                          <w:autoSpaceDE/>
                          <w:autoSpaceDN/>
                          <w:adjustRightInd/>
                          <w:spacing w:before="100" w:beforeAutospacing="1" w:after="100" w:afterAutospacing="1"/>
                        </w:pPr>
                        <w:r w:rsidRPr="009E6CFF">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2977" w:type="dxa"/>
                        <w:vAlign w:val="center"/>
                        <w:hideMark/>
                      </w:tcPr>
                      <w:p w14:paraId="13C8C939" w14:textId="77777777" w:rsidR="00AB038F" w:rsidRPr="009E6CFF" w:rsidRDefault="00AB038F" w:rsidP="00AB038F">
                        <w:pPr>
                          <w:overflowPunct/>
                          <w:autoSpaceDE/>
                          <w:autoSpaceDN/>
                          <w:adjustRightInd/>
                          <w:spacing w:before="100" w:beforeAutospacing="1" w:after="100" w:afterAutospacing="1"/>
                          <w:jc w:val="both"/>
                        </w:pPr>
                        <w:r w:rsidRPr="009E6CFF">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приняты субъектом в отчетном году к количеству таких обращений потребителей</w:t>
                        </w:r>
                      </w:p>
                    </w:tc>
                  </w:tr>
                </w:tbl>
                <w:p w14:paraId="572F3B0B" w14:textId="77777777" w:rsidR="00AB038F" w:rsidRPr="009E6CFF" w:rsidRDefault="00AB038F" w:rsidP="00AB038F">
                  <w:pPr>
                    <w:pStyle w:val="af0"/>
                    <w:spacing w:before="0" w:beforeAutospacing="0" w:after="0" w:afterAutospacing="0"/>
                    <w:rPr>
                      <w:sz w:val="20"/>
                      <w:szCs w:val="20"/>
                    </w:rPr>
                  </w:pPr>
                  <w:r w:rsidRPr="009E6CFF">
                    <w:rPr>
                      <w:sz w:val="20"/>
                      <w:szCs w:val="20"/>
                    </w:rPr>
                    <w:t>В сфере портов:</w:t>
                  </w:r>
                </w:p>
                <w:p w14:paraId="49F900E4" w14:textId="284FB6AE" w:rsidR="00AB038F" w:rsidRPr="009E6CFF" w:rsidRDefault="00AB038F" w:rsidP="00AB038F">
                  <w:pPr>
                    <w:pStyle w:val="af0"/>
                    <w:spacing w:before="0" w:beforeAutospacing="0" w:after="0" w:afterAutospacing="0"/>
                    <w:jc w:val="both"/>
                    <w:rPr>
                      <w:sz w:val="20"/>
                      <w:szCs w:val="20"/>
                    </w:rPr>
                  </w:pPr>
                  <w:r w:rsidRPr="009E6CFF">
                    <w:rPr>
                      <w:sz w:val="20"/>
                      <w:szCs w:val="20"/>
                    </w:rPr>
                    <w:t>услуги за заход судна в морской порт для перевалки нефти и нефтепродуктов по трубопроводам в/из танкера/танкеров с последующим выходом из порта (судозаход);</w:t>
                  </w:r>
                </w:p>
                <w:p w14:paraId="463B67E2" w14:textId="77777777" w:rsidR="00AB038F" w:rsidRPr="009E6CFF" w:rsidRDefault="00AB038F" w:rsidP="00AB038F">
                  <w:pPr>
                    <w:pStyle w:val="af0"/>
                    <w:spacing w:before="0" w:beforeAutospacing="0" w:after="0" w:afterAutospacing="0"/>
                    <w:jc w:val="both"/>
                    <w:rPr>
                      <w:sz w:val="20"/>
                      <w:szCs w:val="20"/>
                    </w:rPr>
                  </w:pPr>
                </w:p>
                <w:tbl>
                  <w:tblPr>
                    <w:tblW w:w="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62"/>
                    <w:gridCol w:w="2138"/>
                    <w:gridCol w:w="2540"/>
                  </w:tblGrid>
                  <w:tr w:rsidR="00AB038F" w:rsidRPr="009E6CFF" w14:paraId="3FD7E514" w14:textId="77777777" w:rsidTr="00CD3414">
                    <w:tc>
                      <w:tcPr>
                        <w:tcW w:w="562" w:type="dxa"/>
                        <w:vAlign w:val="center"/>
                        <w:hideMark/>
                      </w:tcPr>
                      <w:p w14:paraId="70A41A3E" w14:textId="10B3CD37" w:rsidR="00AB038F" w:rsidRPr="009E6CFF" w:rsidRDefault="00AB038F" w:rsidP="00AB038F">
                        <w:pPr>
                          <w:overflowPunct/>
                          <w:autoSpaceDE/>
                          <w:autoSpaceDN/>
                          <w:adjustRightInd/>
                          <w:jc w:val="center"/>
                        </w:pPr>
                        <w:r w:rsidRPr="009E6CFF">
                          <w:t>№</w:t>
                        </w:r>
                      </w:p>
                    </w:tc>
                    <w:tc>
                      <w:tcPr>
                        <w:tcW w:w="2138" w:type="dxa"/>
                        <w:vAlign w:val="center"/>
                        <w:hideMark/>
                      </w:tcPr>
                      <w:p w14:paraId="628FC08C"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и надежности регулируемой услуги</w:t>
                        </w:r>
                      </w:p>
                    </w:tc>
                    <w:tc>
                      <w:tcPr>
                        <w:tcW w:w="2540" w:type="dxa"/>
                        <w:vAlign w:val="center"/>
                        <w:hideMark/>
                      </w:tcPr>
                      <w:p w14:paraId="3FDA96CC"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6FC46419" w14:textId="77777777" w:rsidTr="00CD3414">
                    <w:tc>
                      <w:tcPr>
                        <w:tcW w:w="562" w:type="dxa"/>
                        <w:vAlign w:val="center"/>
                        <w:hideMark/>
                      </w:tcPr>
                      <w:p w14:paraId="587C095B"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1</w:t>
                        </w:r>
                      </w:p>
                    </w:tc>
                    <w:tc>
                      <w:tcPr>
                        <w:tcW w:w="2138" w:type="dxa"/>
                        <w:vAlign w:val="center"/>
                        <w:hideMark/>
                      </w:tcPr>
                      <w:p w14:paraId="297FC0C7" w14:textId="77777777" w:rsidR="00AB038F" w:rsidRPr="009E6CFF" w:rsidRDefault="00AB038F" w:rsidP="00AB038F">
                        <w:pPr>
                          <w:overflowPunct/>
                          <w:autoSpaceDE/>
                          <w:autoSpaceDN/>
                          <w:adjustRightInd/>
                          <w:spacing w:before="100" w:beforeAutospacing="1" w:after="100" w:afterAutospacing="1"/>
                        </w:pPr>
                        <w:r w:rsidRPr="009E6CFF">
                          <w:t>Уровень аварийности плавания танкеров в акватории порта</w:t>
                        </w:r>
                      </w:p>
                    </w:tc>
                    <w:tc>
                      <w:tcPr>
                        <w:tcW w:w="2540" w:type="dxa"/>
                        <w:vAlign w:val="center"/>
                        <w:hideMark/>
                      </w:tcPr>
                      <w:p w14:paraId="2513482B" w14:textId="77777777" w:rsidR="00AB038F" w:rsidRPr="009E6CFF" w:rsidRDefault="00AB038F" w:rsidP="00AB038F">
                        <w:pPr>
                          <w:overflowPunct/>
                          <w:autoSpaceDE/>
                          <w:autoSpaceDN/>
                          <w:adjustRightInd/>
                          <w:spacing w:before="100" w:beforeAutospacing="1" w:after="100" w:afterAutospacing="1"/>
                          <w:jc w:val="both"/>
                        </w:pPr>
                        <w:r w:rsidRPr="009E6CFF">
                          <w:t>Отношение количества зарегистрированных аварийных случаев с танкерами по вине порта за отчетный год к количеству зарегистрированных аварийных случаев с танкерами в акватории порта по вине порта за предыдущий год</w:t>
                        </w:r>
                      </w:p>
                    </w:tc>
                  </w:tr>
                  <w:tr w:rsidR="00AB038F" w:rsidRPr="009E6CFF" w14:paraId="4364FF48" w14:textId="77777777" w:rsidTr="00CD3414">
                    <w:tc>
                      <w:tcPr>
                        <w:tcW w:w="562" w:type="dxa"/>
                        <w:vAlign w:val="center"/>
                        <w:hideMark/>
                      </w:tcPr>
                      <w:p w14:paraId="5C41020D" w14:textId="77777777" w:rsidR="00AB038F" w:rsidRPr="009E6CFF" w:rsidRDefault="00AB038F" w:rsidP="00AB038F">
                        <w:pPr>
                          <w:overflowPunct/>
                          <w:autoSpaceDE/>
                          <w:autoSpaceDN/>
                          <w:adjustRightInd/>
                          <w:spacing w:before="100" w:beforeAutospacing="1" w:after="100" w:afterAutospacing="1"/>
                          <w:jc w:val="center"/>
                        </w:pPr>
                        <w:r w:rsidRPr="009E6CFF">
                          <w:t>2</w:t>
                        </w:r>
                      </w:p>
                    </w:tc>
                    <w:tc>
                      <w:tcPr>
                        <w:tcW w:w="2138" w:type="dxa"/>
                        <w:vAlign w:val="center"/>
                        <w:hideMark/>
                      </w:tcPr>
                      <w:p w14:paraId="44F88703" w14:textId="77777777" w:rsidR="00AB038F" w:rsidRPr="009E6CFF" w:rsidRDefault="00AB038F" w:rsidP="00AB038F">
                        <w:pPr>
                          <w:overflowPunct/>
                          <w:autoSpaceDE/>
                          <w:autoSpaceDN/>
                          <w:adjustRightInd/>
                          <w:spacing w:before="100" w:beforeAutospacing="1" w:after="100" w:afterAutospacing="1"/>
                        </w:pPr>
                        <w:r w:rsidRPr="009E6CFF">
                          <w:t>Продолжительность предоставления канала для прохода судов</w:t>
                        </w:r>
                      </w:p>
                    </w:tc>
                    <w:tc>
                      <w:tcPr>
                        <w:tcW w:w="2540" w:type="dxa"/>
                        <w:vAlign w:val="center"/>
                        <w:hideMark/>
                      </w:tcPr>
                      <w:p w14:paraId="0D605336" w14:textId="77777777" w:rsidR="00AB038F" w:rsidRPr="009E6CFF" w:rsidRDefault="00AB038F" w:rsidP="00AB038F">
                        <w:pPr>
                          <w:overflowPunct/>
                          <w:autoSpaceDE/>
                          <w:autoSpaceDN/>
                          <w:adjustRightInd/>
                          <w:spacing w:before="100" w:beforeAutospacing="1" w:after="100" w:afterAutospacing="1"/>
                          <w:jc w:val="both"/>
                        </w:pPr>
                        <w:r w:rsidRPr="009E6CFF">
                          <w:t>Отношение времени предоставления канала для прохода судов к причалу за отчетный год к расчетному показателю продолжительности предоставления услуги (365 дней за вычетом 30 дней по природно-климатическим условиям и 5 дней на плановый ремонт)</w:t>
                        </w:r>
                      </w:p>
                    </w:tc>
                  </w:tr>
                  <w:tr w:rsidR="00AB038F" w:rsidRPr="009E6CFF" w14:paraId="60B9AD3C" w14:textId="77777777" w:rsidTr="00CD3414">
                    <w:tc>
                      <w:tcPr>
                        <w:tcW w:w="562" w:type="dxa"/>
                        <w:vAlign w:val="center"/>
                        <w:hideMark/>
                      </w:tcPr>
                      <w:p w14:paraId="14A23DA2" w14:textId="77777777" w:rsidR="00AB038F" w:rsidRPr="009E6CFF" w:rsidRDefault="00AB038F" w:rsidP="00AB038F">
                        <w:pPr>
                          <w:overflowPunct/>
                          <w:autoSpaceDE/>
                          <w:autoSpaceDN/>
                          <w:adjustRightInd/>
                          <w:spacing w:before="100" w:beforeAutospacing="1" w:after="100" w:afterAutospacing="1"/>
                          <w:jc w:val="center"/>
                        </w:pPr>
                        <w:r w:rsidRPr="009E6CFF">
                          <w:t>3</w:t>
                        </w:r>
                      </w:p>
                    </w:tc>
                    <w:tc>
                      <w:tcPr>
                        <w:tcW w:w="2138" w:type="dxa"/>
                        <w:vAlign w:val="center"/>
                        <w:hideMark/>
                      </w:tcPr>
                      <w:p w14:paraId="2F23267A" w14:textId="77777777" w:rsidR="00AB038F" w:rsidRPr="009E6CFF" w:rsidRDefault="00AB038F" w:rsidP="00AB038F">
                        <w:pPr>
                          <w:overflowPunct/>
                          <w:autoSpaceDE/>
                          <w:autoSpaceDN/>
                          <w:adjustRightInd/>
                          <w:spacing w:before="100" w:beforeAutospacing="1" w:after="100" w:afterAutospacing="1"/>
                        </w:pPr>
                        <w:r w:rsidRPr="009E6CFF">
                          <w:t>Удовлетворенность качеством оказания услуг судозахода</w:t>
                        </w:r>
                      </w:p>
                    </w:tc>
                    <w:tc>
                      <w:tcPr>
                        <w:tcW w:w="2540" w:type="dxa"/>
                        <w:vAlign w:val="center"/>
                        <w:hideMark/>
                      </w:tcPr>
                      <w:p w14:paraId="7287D9C1" w14:textId="77777777" w:rsidR="00AB038F" w:rsidRPr="009E6CFF" w:rsidRDefault="00AB038F" w:rsidP="00AB038F">
                        <w:pPr>
                          <w:overflowPunct/>
                          <w:autoSpaceDE/>
                          <w:autoSpaceDN/>
                          <w:adjustRightInd/>
                          <w:spacing w:before="100" w:beforeAutospacing="1" w:after="100" w:afterAutospacing="1"/>
                          <w:jc w:val="both"/>
                        </w:pPr>
                        <w:r w:rsidRPr="009E6CFF">
                          <w:t>Отношение количества поступивших жалоб от судовладельцев на качество получаемых услуг судозахода в порту за отчетный год к количеству поступивших жалоб за предыдущий год</w:t>
                        </w:r>
                      </w:p>
                    </w:tc>
                  </w:tr>
                  <w:tr w:rsidR="00AB038F" w:rsidRPr="009E6CFF" w14:paraId="524D9223" w14:textId="77777777" w:rsidTr="00CD3414">
                    <w:tc>
                      <w:tcPr>
                        <w:tcW w:w="562" w:type="dxa"/>
                        <w:vAlign w:val="center"/>
                        <w:hideMark/>
                      </w:tcPr>
                      <w:p w14:paraId="4E37B4D5" w14:textId="77777777" w:rsidR="00AB038F" w:rsidRPr="009E6CFF" w:rsidRDefault="00AB038F" w:rsidP="00AB038F">
                        <w:pPr>
                          <w:overflowPunct/>
                          <w:autoSpaceDE/>
                          <w:autoSpaceDN/>
                          <w:adjustRightInd/>
                          <w:spacing w:before="100" w:beforeAutospacing="1" w:after="100" w:afterAutospacing="1"/>
                          <w:jc w:val="center"/>
                        </w:pPr>
                        <w:r w:rsidRPr="009E6CFF">
                          <w:t>4</w:t>
                        </w:r>
                      </w:p>
                    </w:tc>
                    <w:tc>
                      <w:tcPr>
                        <w:tcW w:w="2138" w:type="dxa"/>
                        <w:vAlign w:val="center"/>
                        <w:hideMark/>
                      </w:tcPr>
                      <w:p w14:paraId="4A2127A5" w14:textId="77777777" w:rsidR="00AB038F" w:rsidRPr="009E6CFF" w:rsidRDefault="00AB038F" w:rsidP="00AB038F">
                        <w:pPr>
                          <w:overflowPunct/>
                          <w:autoSpaceDE/>
                          <w:autoSpaceDN/>
                          <w:adjustRightInd/>
                          <w:spacing w:before="100" w:beforeAutospacing="1" w:after="100" w:afterAutospacing="1"/>
                        </w:pPr>
                        <w:r w:rsidRPr="009E6CFF">
                          <w:t>Эффективность услуги</w:t>
                        </w:r>
                      </w:p>
                    </w:tc>
                    <w:tc>
                      <w:tcPr>
                        <w:tcW w:w="2540" w:type="dxa"/>
                        <w:vAlign w:val="center"/>
                        <w:hideMark/>
                      </w:tcPr>
                      <w:p w14:paraId="74FABDBB" w14:textId="77777777" w:rsidR="00AB038F" w:rsidRPr="009E6CFF" w:rsidRDefault="00AB038F" w:rsidP="00AB038F">
                        <w:pPr>
                          <w:overflowPunct/>
                          <w:autoSpaceDE/>
                          <w:autoSpaceDN/>
                          <w:adjustRightInd/>
                          <w:spacing w:before="100" w:beforeAutospacing="1" w:after="100" w:afterAutospacing="1"/>
                          <w:jc w:val="both"/>
                        </w:pPr>
                        <w:r w:rsidRPr="009E6CFF">
                          <w:t xml:space="preserve">Отношение времени обработки судна за отчетный период к времени обработки судна за предыдущий год (динамика по данному показателю может быть связана с внедрением новых технологий, модернизацией техники, автоматизацией </w:t>
                        </w:r>
                        <w:r w:rsidRPr="009E6CFF">
                          <w:lastRenderedPageBreak/>
                          <w:t>производственного процесса)</w:t>
                        </w:r>
                      </w:p>
                    </w:tc>
                  </w:tr>
                </w:tbl>
                <w:p w14:paraId="04EC3571" w14:textId="77777777" w:rsidR="00AB038F" w:rsidRPr="009E6CFF" w:rsidRDefault="00AB038F" w:rsidP="00AB038F">
                  <w:pPr>
                    <w:pStyle w:val="af0"/>
                    <w:spacing w:before="0" w:beforeAutospacing="0" w:after="0" w:afterAutospacing="0"/>
                    <w:ind w:firstLine="459"/>
                    <w:jc w:val="both"/>
                    <w:rPr>
                      <w:sz w:val="20"/>
                      <w:szCs w:val="20"/>
                    </w:rPr>
                  </w:pPr>
                  <w:r w:rsidRPr="009E6CFF">
                    <w:rPr>
                      <w:sz w:val="20"/>
                      <w:szCs w:val="20"/>
                    </w:rPr>
                    <w:lastRenderedPageBreak/>
                    <w:t>В сфере транспортировки нефти и (или) нефтепродуктов по магистральным трубопроводам, за исключением их транспортировки в целях транзита через территорию Республики Казахстан и экспорта за пределы Республики Казахстан:</w:t>
                  </w:r>
                </w:p>
                <w:p w14:paraId="74CAD2AA" w14:textId="77777777" w:rsidR="00AB038F" w:rsidRPr="009E6CFF" w:rsidRDefault="00AB038F" w:rsidP="00AB038F">
                  <w:pPr>
                    <w:pStyle w:val="af0"/>
                    <w:spacing w:before="0" w:beforeAutospacing="0" w:after="0" w:afterAutospacing="0"/>
                    <w:ind w:firstLine="459"/>
                    <w:jc w:val="both"/>
                    <w:rPr>
                      <w:sz w:val="20"/>
                      <w:szCs w:val="20"/>
                    </w:rPr>
                  </w:pPr>
                  <w:r w:rsidRPr="009E6CFF">
                    <w:rPr>
                      <w:sz w:val="20"/>
                      <w:szCs w:val="20"/>
                    </w:rPr>
                    <w:t>услуга по транспортировке нефти по магистральным трубопроводам:</w:t>
                  </w:r>
                </w:p>
                <w:p w14:paraId="2400C0D1" w14:textId="77777777" w:rsidR="00AB038F" w:rsidRPr="009E6CFF" w:rsidRDefault="00AB038F" w:rsidP="00AB038F">
                  <w:pPr>
                    <w:pStyle w:val="af0"/>
                    <w:spacing w:before="0" w:beforeAutospacing="0" w:after="0" w:afterAutospacing="0"/>
                    <w:ind w:firstLine="459"/>
                    <w:jc w:val="both"/>
                    <w:rPr>
                      <w:sz w:val="20"/>
                      <w:szCs w:val="20"/>
                    </w:rPr>
                  </w:pPr>
                  <w:r w:rsidRPr="009E6CFF">
                    <w:rPr>
                      <w:sz w:val="20"/>
                      <w:szCs w:val="20"/>
                    </w:rPr>
                    <w:t>операторская деятельность по единой маршрутизации;</w:t>
                  </w:r>
                </w:p>
                <w:p w14:paraId="4BF1CB8C" w14:textId="77777777" w:rsidR="00AB038F" w:rsidRPr="009E6CFF" w:rsidRDefault="00AB038F" w:rsidP="00AB038F">
                  <w:pPr>
                    <w:pStyle w:val="af0"/>
                    <w:spacing w:before="0" w:beforeAutospacing="0" w:after="0" w:afterAutospacing="0"/>
                    <w:ind w:firstLine="459"/>
                    <w:jc w:val="both"/>
                    <w:rPr>
                      <w:sz w:val="20"/>
                      <w:szCs w:val="20"/>
                    </w:rPr>
                  </w:pPr>
                  <w:r w:rsidRPr="009E6CFF">
                    <w:rPr>
                      <w:sz w:val="20"/>
                      <w:szCs w:val="20"/>
                    </w:rPr>
                    <w:t>перекачка нефти по системе магистрального трубопровода;</w:t>
                  </w:r>
                </w:p>
                <w:p w14:paraId="161A877D" w14:textId="77777777" w:rsidR="00AB038F" w:rsidRPr="009E6CFF" w:rsidRDefault="00AB038F" w:rsidP="00AB038F">
                  <w:pPr>
                    <w:pStyle w:val="af0"/>
                    <w:spacing w:before="0" w:beforeAutospacing="0" w:after="0" w:afterAutospacing="0"/>
                    <w:ind w:firstLine="459"/>
                    <w:jc w:val="both"/>
                    <w:rPr>
                      <w:sz w:val="20"/>
                      <w:szCs w:val="20"/>
                    </w:rPr>
                  </w:pPr>
                  <w:r w:rsidRPr="009E6CFF">
                    <w:rPr>
                      <w:sz w:val="20"/>
                      <w:szCs w:val="20"/>
                    </w:rPr>
                    <w:t>слив нефти с железнодорожных цистерн;</w:t>
                  </w:r>
                </w:p>
                <w:p w14:paraId="12CC80C8" w14:textId="77777777" w:rsidR="00AB038F" w:rsidRPr="009E6CFF" w:rsidRDefault="00AB038F" w:rsidP="00AB038F">
                  <w:pPr>
                    <w:pStyle w:val="af0"/>
                    <w:spacing w:before="0" w:beforeAutospacing="0" w:after="0" w:afterAutospacing="0"/>
                    <w:ind w:firstLine="459"/>
                    <w:jc w:val="both"/>
                    <w:rPr>
                      <w:sz w:val="20"/>
                      <w:szCs w:val="20"/>
                    </w:rPr>
                  </w:pPr>
                  <w:r w:rsidRPr="009E6CFF">
                    <w:rPr>
                      <w:sz w:val="20"/>
                      <w:szCs w:val="20"/>
                    </w:rPr>
                    <w:t>налив нефти в железнодорожные цистерны;</w:t>
                  </w:r>
                </w:p>
                <w:p w14:paraId="4A753F3D" w14:textId="77777777" w:rsidR="00AB038F" w:rsidRPr="009E6CFF" w:rsidRDefault="00AB038F" w:rsidP="00AB038F">
                  <w:pPr>
                    <w:pStyle w:val="af0"/>
                    <w:spacing w:before="0" w:beforeAutospacing="0" w:after="0" w:afterAutospacing="0"/>
                    <w:ind w:firstLine="459"/>
                    <w:jc w:val="both"/>
                    <w:rPr>
                      <w:sz w:val="20"/>
                      <w:szCs w:val="20"/>
                    </w:rPr>
                  </w:pPr>
                  <w:r w:rsidRPr="009E6CFF">
                    <w:rPr>
                      <w:sz w:val="20"/>
                      <w:szCs w:val="20"/>
                    </w:rPr>
                    <w:t>налив нефти в танкера;</w:t>
                  </w:r>
                </w:p>
                <w:p w14:paraId="0F07E50C" w14:textId="77777777" w:rsidR="00AB038F" w:rsidRPr="009E6CFF" w:rsidRDefault="00AB038F" w:rsidP="00AB038F">
                  <w:pPr>
                    <w:pStyle w:val="af0"/>
                    <w:spacing w:before="0" w:beforeAutospacing="0" w:after="0" w:afterAutospacing="0"/>
                    <w:ind w:firstLine="459"/>
                    <w:jc w:val="both"/>
                    <w:rPr>
                      <w:sz w:val="20"/>
                      <w:szCs w:val="20"/>
                    </w:rPr>
                  </w:pPr>
                  <w:r w:rsidRPr="009E6CFF">
                    <w:rPr>
                      <w:sz w:val="20"/>
                      <w:szCs w:val="20"/>
                    </w:rPr>
                    <w:t>слив нефти с автоцистерн;</w:t>
                  </w:r>
                </w:p>
                <w:p w14:paraId="3CEAC7B0" w14:textId="77777777" w:rsidR="00AB038F" w:rsidRPr="009E6CFF" w:rsidRDefault="00AB038F" w:rsidP="00AB038F">
                  <w:pPr>
                    <w:pStyle w:val="af0"/>
                    <w:spacing w:before="0" w:beforeAutospacing="0" w:after="0" w:afterAutospacing="0"/>
                    <w:ind w:firstLine="459"/>
                    <w:jc w:val="both"/>
                    <w:rPr>
                      <w:sz w:val="20"/>
                      <w:szCs w:val="20"/>
                    </w:rPr>
                  </w:pPr>
                  <w:r w:rsidRPr="009E6CFF">
                    <w:rPr>
                      <w:sz w:val="20"/>
                      <w:szCs w:val="20"/>
                    </w:rPr>
                    <w:t>налив нефти в автоцистерны;</w:t>
                  </w:r>
                </w:p>
                <w:p w14:paraId="15FB8BF9" w14:textId="77777777" w:rsidR="00AB038F" w:rsidRPr="009E6CFF" w:rsidRDefault="00AB038F" w:rsidP="00AB038F">
                  <w:pPr>
                    <w:pStyle w:val="af0"/>
                    <w:spacing w:before="0" w:beforeAutospacing="0" w:after="0" w:afterAutospacing="0"/>
                    <w:ind w:firstLine="459"/>
                    <w:jc w:val="both"/>
                    <w:rPr>
                      <w:sz w:val="20"/>
                      <w:szCs w:val="20"/>
                    </w:rPr>
                  </w:pPr>
                  <w:r w:rsidRPr="009E6CFF">
                    <w:rPr>
                      <w:sz w:val="20"/>
                      <w:szCs w:val="20"/>
                    </w:rPr>
                    <w:t>хранение нефти;</w:t>
                  </w:r>
                </w:p>
                <w:p w14:paraId="6E358B8C" w14:textId="77777777" w:rsidR="00AB038F" w:rsidRPr="009E6CFF" w:rsidRDefault="00AB038F" w:rsidP="00AB038F">
                  <w:pPr>
                    <w:pStyle w:val="af0"/>
                    <w:spacing w:before="0" w:beforeAutospacing="0" w:after="0" w:afterAutospacing="0"/>
                    <w:ind w:firstLine="459"/>
                    <w:jc w:val="both"/>
                    <w:rPr>
                      <w:sz w:val="20"/>
                      <w:szCs w:val="20"/>
                    </w:rPr>
                  </w:pPr>
                  <w:r w:rsidRPr="009E6CFF">
                    <w:rPr>
                      <w:sz w:val="20"/>
                      <w:szCs w:val="20"/>
                    </w:rPr>
                    <w:t>перевалка нефти;</w:t>
                  </w:r>
                </w:p>
                <w:p w14:paraId="17376DA0" w14:textId="77777777" w:rsidR="00AB038F" w:rsidRPr="009E6CFF" w:rsidRDefault="00AB038F" w:rsidP="00AB038F">
                  <w:pPr>
                    <w:pStyle w:val="af0"/>
                    <w:spacing w:before="0" w:beforeAutospacing="0" w:after="0" w:afterAutospacing="0"/>
                    <w:ind w:firstLine="459"/>
                    <w:rPr>
                      <w:sz w:val="20"/>
                      <w:szCs w:val="20"/>
                    </w:rPr>
                  </w:pPr>
                  <w:r w:rsidRPr="009E6CFF">
                    <w:rPr>
                      <w:sz w:val="20"/>
                      <w:szCs w:val="20"/>
                    </w:rPr>
                    <w:t>смешение нефти.</w:t>
                  </w:r>
                </w:p>
                <w:tbl>
                  <w:tblPr>
                    <w:tblW w:w="5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99"/>
                    <w:gridCol w:w="2148"/>
                    <w:gridCol w:w="2726"/>
                  </w:tblGrid>
                  <w:tr w:rsidR="00AB038F" w:rsidRPr="009E6CFF" w14:paraId="67BC0EB5" w14:textId="77777777" w:rsidTr="00CD3414">
                    <w:tc>
                      <w:tcPr>
                        <w:tcW w:w="399" w:type="dxa"/>
                        <w:vAlign w:val="center"/>
                        <w:hideMark/>
                      </w:tcPr>
                      <w:p w14:paraId="44755F07"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2148" w:type="dxa"/>
                        <w:vAlign w:val="center"/>
                        <w:hideMark/>
                      </w:tcPr>
                      <w:p w14:paraId="65CB6974"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и надежности регулируемой услуги</w:t>
                        </w:r>
                      </w:p>
                    </w:tc>
                    <w:tc>
                      <w:tcPr>
                        <w:tcW w:w="2726" w:type="dxa"/>
                        <w:vAlign w:val="center"/>
                        <w:hideMark/>
                      </w:tcPr>
                      <w:p w14:paraId="47998625"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354EB2F9" w14:textId="77777777" w:rsidTr="00CD3414">
                    <w:tc>
                      <w:tcPr>
                        <w:tcW w:w="399" w:type="dxa"/>
                        <w:vAlign w:val="center"/>
                        <w:hideMark/>
                      </w:tcPr>
                      <w:p w14:paraId="348D2AB8" w14:textId="77777777" w:rsidR="00AB038F" w:rsidRPr="009E6CFF" w:rsidRDefault="00AB038F" w:rsidP="00AB038F">
                        <w:pPr>
                          <w:overflowPunct/>
                          <w:autoSpaceDE/>
                          <w:autoSpaceDN/>
                          <w:adjustRightInd/>
                          <w:spacing w:before="100" w:beforeAutospacing="1" w:after="100" w:afterAutospacing="1"/>
                        </w:pPr>
                        <w:r w:rsidRPr="009E6CFF">
                          <w:t>1</w:t>
                        </w:r>
                      </w:p>
                    </w:tc>
                    <w:tc>
                      <w:tcPr>
                        <w:tcW w:w="2148" w:type="dxa"/>
                        <w:vAlign w:val="center"/>
                        <w:hideMark/>
                      </w:tcPr>
                      <w:p w14:paraId="26AC9D14" w14:textId="77777777" w:rsidR="00AB038F" w:rsidRPr="009E6CFF" w:rsidRDefault="00AB038F" w:rsidP="00AB038F">
                        <w:pPr>
                          <w:overflowPunct/>
                          <w:autoSpaceDE/>
                          <w:autoSpaceDN/>
                          <w:adjustRightInd/>
                          <w:spacing w:before="100" w:beforeAutospacing="1" w:after="100" w:afterAutospacing="1"/>
                        </w:pPr>
                        <w:r w:rsidRPr="009E6CFF">
                          <w:t>Срок предварительного уведомления субъектом потребителя об одностороннем приостановлении транспортировки нефти (или) нефтепродуктов по магистральным трубопроводам</w:t>
                        </w:r>
                      </w:p>
                    </w:tc>
                    <w:tc>
                      <w:tcPr>
                        <w:tcW w:w="2726" w:type="dxa"/>
                        <w:vAlign w:val="center"/>
                        <w:hideMark/>
                      </w:tcPr>
                      <w:p w14:paraId="4712BFA3"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за которые субъект предоставляет потребителю уведомления об одностороннем приостановлении транспортировки нефти (или) нефтепродуктов по магистральным трубопроводам за отчетный год к количеству таких приостановок за отчетный год</w:t>
                        </w:r>
                      </w:p>
                    </w:tc>
                  </w:tr>
                  <w:tr w:rsidR="00AB038F" w:rsidRPr="009E6CFF" w14:paraId="797CE309" w14:textId="77777777" w:rsidTr="00CD3414">
                    <w:tc>
                      <w:tcPr>
                        <w:tcW w:w="399" w:type="dxa"/>
                        <w:vAlign w:val="center"/>
                        <w:hideMark/>
                      </w:tcPr>
                      <w:p w14:paraId="2734BD5F" w14:textId="77777777" w:rsidR="00AB038F" w:rsidRPr="009E6CFF" w:rsidRDefault="00AB038F" w:rsidP="00AB038F">
                        <w:pPr>
                          <w:overflowPunct/>
                          <w:autoSpaceDE/>
                          <w:autoSpaceDN/>
                          <w:adjustRightInd/>
                          <w:spacing w:before="100" w:beforeAutospacing="1" w:after="100" w:afterAutospacing="1"/>
                        </w:pPr>
                        <w:r w:rsidRPr="009E6CFF">
                          <w:t>2</w:t>
                        </w:r>
                      </w:p>
                    </w:tc>
                    <w:tc>
                      <w:tcPr>
                        <w:tcW w:w="2148" w:type="dxa"/>
                        <w:vAlign w:val="center"/>
                        <w:hideMark/>
                      </w:tcPr>
                      <w:p w14:paraId="2D51A0DB" w14:textId="77777777" w:rsidR="00AB038F" w:rsidRPr="009E6CFF" w:rsidRDefault="00AB038F" w:rsidP="00AB038F">
                        <w:pPr>
                          <w:overflowPunct/>
                          <w:autoSpaceDE/>
                          <w:autoSpaceDN/>
                          <w:adjustRightInd/>
                          <w:spacing w:before="100" w:beforeAutospacing="1" w:after="100" w:afterAutospacing="1"/>
                          <w:jc w:val="both"/>
                        </w:pPr>
                        <w:r w:rsidRPr="009E6CFF">
                          <w:t xml:space="preserve">Срок рассмотрения субъектом обращения потребителя о </w:t>
                        </w:r>
                        <w:r w:rsidRPr="009E6CFF">
                          <w:lastRenderedPageBreak/>
                          <w:t>возмещении убытков, вызванных нарушением субъектом обязательств по договору на оказание услуги</w:t>
                        </w:r>
                      </w:p>
                    </w:tc>
                    <w:tc>
                      <w:tcPr>
                        <w:tcW w:w="2726" w:type="dxa"/>
                        <w:vAlign w:val="center"/>
                        <w:hideMark/>
                      </w:tcPr>
                      <w:p w14:paraId="2F94C601" w14:textId="77777777" w:rsidR="00AB038F" w:rsidRPr="009E6CFF" w:rsidRDefault="00AB038F" w:rsidP="00AB038F">
                        <w:pPr>
                          <w:overflowPunct/>
                          <w:autoSpaceDE/>
                          <w:autoSpaceDN/>
                          <w:adjustRightInd/>
                          <w:spacing w:before="100" w:beforeAutospacing="1" w:after="100" w:afterAutospacing="1"/>
                          <w:jc w:val="both"/>
                        </w:pPr>
                        <w:r w:rsidRPr="009E6CFF">
                          <w:lastRenderedPageBreak/>
                          <w:t xml:space="preserve">Отношение общей продолжительности (в рабочих днях) рассмотрения субъектом </w:t>
                        </w:r>
                        <w:r w:rsidRPr="009E6CFF">
                          <w:lastRenderedPageBreak/>
                          <w:t>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приняты субъектом в отчетном году, к количеству таких обращений потребителей</w:t>
                        </w:r>
                      </w:p>
                    </w:tc>
                  </w:tr>
                  <w:tr w:rsidR="00AB038F" w:rsidRPr="009E6CFF" w14:paraId="6652C310" w14:textId="77777777" w:rsidTr="00CD3414">
                    <w:tc>
                      <w:tcPr>
                        <w:tcW w:w="399" w:type="dxa"/>
                        <w:vAlign w:val="center"/>
                        <w:hideMark/>
                      </w:tcPr>
                      <w:p w14:paraId="471EC5D5" w14:textId="77777777" w:rsidR="00AB038F" w:rsidRPr="009E6CFF" w:rsidRDefault="00AB038F" w:rsidP="00AB038F">
                        <w:pPr>
                          <w:overflowPunct/>
                          <w:autoSpaceDE/>
                          <w:autoSpaceDN/>
                          <w:adjustRightInd/>
                          <w:spacing w:before="100" w:beforeAutospacing="1" w:after="100" w:afterAutospacing="1"/>
                        </w:pPr>
                        <w:r w:rsidRPr="009E6CFF">
                          <w:lastRenderedPageBreak/>
                          <w:t>3</w:t>
                        </w:r>
                      </w:p>
                    </w:tc>
                    <w:tc>
                      <w:tcPr>
                        <w:tcW w:w="2148" w:type="dxa"/>
                        <w:vAlign w:val="center"/>
                        <w:hideMark/>
                      </w:tcPr>
                      <w:p w14:paraId="02985612" w14:textId="77777777" w:rsidR="00AB038F" w:rsidRPr="009E6CFF" w:rsidRDefault="00AB038F" w:rsidP="00AB038F">
                        <w:pPr>
                          <w:overflowPunct/>
                          <w:autoSpaceDE/>
                          <w:autoSpaceDN/>
                          <w:adjustRightInd/>
                          <w:spacing w:before="100" w:beforeAutospacing="1" w:after="100" w:afterAutospacing="1"/>
                          <w:jc w:val="both"/>
                        </w:pPr>
                        <w:r w:rsidRPr="009E6CFF">
                          <w:t>В случае приостановления оказания услуг по транспортировке нефти и (или) нефтепродуктов в результате аварий, срок реагирования на аварийные прерывания транспортировки нефти и (или) нефтепродуктов по магистральным трубопроводам</w:t>
                        </w:r>
                      </w:p>
                    </w:tc>
                    <w:tc>
                      <w:tcPr>
                        <w:tcW w:w="2726" w:type="dxa"/>
                        <w:vAlign w:val="center"/>
                        <w:hideMark/>
                      </w:tcPr>
                      <w:p w14:paraId="292AB447" w14:textId="77777777" w:rsidR="00AB038F" w:rsidRPr="009E6CFF" w:rsidRDefault="00AB038F" w:rsidP="00AB038F">
                        <w:pPr>
                          <w:overflowPunct/>
                          <w:autoSpaceDE/>
                          <w:autoSpaceDN/>
                          <w:adjustRightInd/>
                          <w:spacing w:before="100" w:beforeAutospacing="1" w:after="100" w:afterAutospacing="1"/>
                          <w:jc w:val="both"/>
                        </w:pPr>
                        <w:r w:rsidRPr="009E6CFF">
                          <w:t>Отношение общей продолжительности (в часах) с момента прерывания транспортировки нефти и (или) нефтепродуктов в случае приостановления оказания услуг по транспортировке нефти и (или) нефтепродуктов в результате аварий до момента полного восстановления транспортировки за отчетный год к количеству аварийных приостановок за отчетный год</w:t>
                        </w:r>
                      </w:p>
                    </w:tc>
                  </w:tr>
                  <w:tr w:rsidR="00AB038F" w:rsidRPr="009E6CFF" w14:paraId="1C33A1A8" w14:textId="77777777" w:rsidTr="00CD3414">
                    <w:tc>
                      <w:tcPr>
                        <w:tcW w:w="399" w:type="dxa"/>
                        <w:vAlign w:val="center"/>
                        <w:hideMark/>
                      </w:tcPr>
                      <w:p w14:paraId="1012214B" w14:textId="77777777" w:rsidR="00AB038F" w:rsidRPr="009E6CFF" w:rsidRDefault="00AB038F" w:rsidP="00AB038F">
                        <w:pPr>
                          <w:overflowPunct/>
                          <w:autoSpaceDE/>
                          <w:autoSpaceDN/>
                          <w:adjustRightInd/>
                          <w:spacing w:before="100" w:beforeAutospacing="1" w:after="100" w:afterAutospacing="1"/>
                        </w:pPr>
                        <w:r w:rsidRPr="009E6CFF">
                          <w:t>4</w:t>
                        </w:r>
                      </w:p>
                    </w:tc>
                    <w:tc>
                      <w:tcPr>
                        <w:tcW w:w="2148" w:type="dxa"/>
                        <w:vAlign w:val="center"/>
                        <w:hideMark/>
                      </w:tcPr>
                      <w:p w14:paraId="229403FA" w14:textId="77777777" w:rsidR="00AB038F" w:rsidRPr="009E6CFF" w:rsidRDefault="00AB038F" w:rsidP="00AB038F">
                        <w:pPr>
                          <w:overflowPunct/>
                          <w:autoSpaceDE/>
                          <w:autoSpaceDN/>
                          <w:adjustRightInd/>
                          <w:spacing w:before="100" w:beforeAutospacing="1" w:after="100" w:afterAutospacing="1"/>
                          <w:jc w:val="both"/>
                        </w:pPr>
                        <w:r w:rsidRPr="009E6CFF">
                          <w:t>Продолжительность прерывания оказания услуги на одного потребителя</w:t>
                        </w:r>
                      </w:p>
                    </w:tc>
                    <w:tc>
                      <w:tcPr>
                        <w:tcW w:w="2726" w:type="dxa"/>
                        <w:vAlign w:val="center"/>
                        <w:hideMark/>
                      </w:tcPr>
                      <w:p w14:paraId="23695D79" w14:textId="77777777" w:rsidR="00AB038F" w:rsidRPr="009E6CFF" w:rsidRDefault="00AB038F" w:rsidP="00AB038F">
                        <w:pPr>
                          <w:overflowPunct/>
                          <w:autoSpaceDE/>
                          <w:autoSpaceDN/>
                          <w:adjustRightInd/>
                          <w:spacing w:before="100" w:beforeAutospacing="1" w:after="100" w:afterAutospacing="1"/>
                          <w:jc w:val="both"/>
                        </w:pPr>
                        <w:r w:rsidRPr="009E6CFF">
                          <w:t>Отношение общей продолжительности всех (плановых и внеплановых) прерываний оказания услуги за год к общему количеству потребителей</w:t>
                        </w:r>
                      </w:p>
                    </w:tc>
                  </w:tr>
                </w:tbl>
                <w:p w14:paraId="03CD7470" w14:textId="77777777" w:rsidR="00AB038F" w:rsidRPr="009E6CFF" w:rsidRDefault="00AB038F" w:rsidP="00AB038F">
                  <w:pPr>
                    <w:pStyle w:val="af0"/>
                    <w:spacing w:before="0" w:beforeAutospacing="0" w:after="0" w:afterAutospacing="0"/>
                    <w:rPr>
                      <w:sz w:val="20"/>
                      <w:szCs w:val="20"/>
                    </w:rPr>
                  </w:pPr>
                  <w:r w:rsidRPr="009E6CFF">
                    <w:rPr>
                      <w:sz w:val="20"/>
                      <w:szCs w:val="20"/>
                    </w:rPr>
                    <w:t>В сфере производства тепловой энергии 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7BF8AE52" w14:textId="77777777" w:rsidR="00AB038F" w:rsidRPr="009E6CFF" w:rsidRDefault="00AB038F" w:rsidP="00AB038F">
                  <w:pPr>
                    <w:pStyle w:val="af0"/>
                    <w:spacing w:before="0" w:beforeAutospacing="0" w:after="0" w:afterAutospacing="0"/>
                    <w:rPr>
                      <w:sz w:val="20"/>
                      <w:szCs w:val="20"/>
                    </w:rPr>
                  </w:pPr>
                  <w:r w:rsidRPr="009E6CFF">
                    <w:rPr>
                      <w:sz w:val="20"/>
                      <w:szCs w:val="20"/>
                    </w:rPr>
                    <w:t>производство тепловой энергии</w:t>
                  </w: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59"/>
                    <w:gridCol w:w="1985"/>
                    <w:gridCol w:w="2835"/>
                  </w:tblGrid>
                  <w:tr w:rsidR="00AB038F" w:rsidRPr="009E6CFF" w14:paraId="3C0561C5" w14:textId="77777777" w:rsidTr="00CD3414">
                    <w:tc>
                      <w:tcPr>
                        <w:tcW w:w="459" w:type="dxa"/>
                        <w:vAlign w:val="center"/>
                        <w:hideMark/>
                      </w:tcPr>
                      <w:p w14:paraId="0E44847E"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1985" w:type="dxa"/>
                        <w:vAlign w:val="center"/>
                        <w:hideMark/>
                      </w:tcPr>
                      <w:p w14:paraId="759B7D42"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регулируемой услуги</w:t>
                        </w:r>
                      </w:p>
                    </w:tc>
                    <w:tc>
                      <w:tcPr>
                        <w:tcW w:w="2835" w:type="dxa"/>
                        <w:vAlign w:val="center"/>
                        <w:hideMark/>
                      </w:tcPr>
                      <w:p w14:paraId="6921429D"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76110584" w14:textId="77777777" w:rsidTr="00CD3414">
                    <w:tc>
                      <w:tcPr>
                        <w:tcW w:w="459" w:type="dxa"/>
                        <w:vAlign w:val="center"/>
                        <w:hideMark/>
                      </w:tcPr>
                      <w:p w14:paraId="35848926" w14:textId="77777777" w:rsidR="00AB038F" w:rsidRPr="009E6CFF" w:rsidRDefault="00AB038F" w:rsidP="00AB038F">
                        <w:pPr>
                          <w:overflowPunct/>
                          <w:autoSpaceDE/>
                          <w:autoSpaceDN/>
                          <w:adjustRightInd/>
                          <w:spacing w:before="100" w:beforeAutospacing="1" w:after="100" w:afterAutospacing="1"/>
                        </w:pPr>
                        <w:r w:rsidRPr="009E6CFF">
                          <w:lastRenderedPageBreak/>
                          <w:t>1</w:t>
                        </w:r>
                      </w:p>
                    </w:tc>
                    <w:tc>
                      <w:tcPr>
                        <w:tcW w:w="1985" w:type="dxa"/>
                        <w:vAlign w:val="center"/>
                        <w:hideMark/>
                      </w:tcPr>
                      <w:p w14:paraId="388E54B1" w14:textId="77777777" w:rsidR="00AB038F" w:rsidRPr="009E6CFF" w:rsidRDefault="00AB038F" w:rsidP="00AB038F">
                        <w:pPr>
                          <w:overflowPunct/>
                          <w:autoSpaceDE/>
                          <w:autoSpaceDN/>
                          <w:adjustRightInd/>
                          <w:spacing w:before="100" w:beforeAutospacing="1" w:after="100" w:afterAutospacing="1"/>
                          <w:jc w:val="both"/>
                        </w:pPr>
                        <w:r w:rsidRPr="009E6CFF">
                          <w:t>Срок предварительного уведомления субъектом потребителя о плановом прерывании производства тепловой энергии</w:t>
                        </w:r>
                      </w:p>
                    </w:tc>
                    <w:tc>
                      <w:tcPr>
                        <w:tcW w:w="2835" w:type="dxa"/>
                        <w:vAlign w:val="center"/>
                        <w:hideMark/>
                      </w:tcPr>
                      <w:p w14:paraId="4753D4A1" w14:textId="77777777" w:rsidR="00AB038F" w:rsidRPr="009E6CFF" w:rsidRDefault="00AB038F" w:rsidP="00AB038F">
                        <w:pPr>
                          <w:overflowPunct/>
                          <w:autoSpaceDE/>
                          <w:autoSpaceDN/>
                          <w:adjustRightInd/>
                          <w:spacing w:before="100" w:beforeAutospacing="1" w:after="100" w:afterAutospacing="1"/>
                          <w:jc w:val="both"/>
                        </w:pPr>
                        <w:r w:rsidRPr="009E6CFF">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начала планового прерывания производства тепловой энергии), за отчетный год к количеству всех плановых прерываний за отчетный год</w:t>
                        </w:r>
                      </w:p>
                    </w:tc>
                  </w:tr>
                  <w:tr w:rsidR="00AB038F" w:rsidRPr="009E6CFF" w14:paraId="07E5547C" w14:textId="77777777" w:rsidTr="00CD3414">
                    <w:tc>
                      <w:tcPr>
                        <w:tcW w:w="459" w:type="dxa"/>
                        <w:vAlign w:val="center"/>
                        <w:hideMark/>
                      </w:tcPr>
                      <w:p w14:paraId="060DA1C7" w14:textId="77777777" w:rsidR="00AB038F" w:rsidRPr="009E6CFF" w:rsidRDefault="00AB038F" w:rsidP="00AB038F">
                        <w:pPr>
                          <w:overflowPunct/>
                          <w:autoSpaceDE/>
                          <w:autoSpaceDN/>
                          <w:adjustRightInd/>
                        </w:pPr>
                      </w:p>
                    </w:tc>
                    <w:tc>
                      <w:tcPr>
                        <w:tcW w:w="1985" w:type="dxa"/>
                        <w:vAlign w:val="center"/>
                        <w:hideMark/>
                      </w:tcPr>
                      <w:p w14:paraId="5403F67B" w14:textId="77777777" w:rsidR="00AB038F" w:rsidRPr="009E6CFF" w:rsidRDefault="00AB038F" w:rsidP="00AB038F">
                        <w:pPr>
                          <w:overflowPunct/>
                          <w:autoSpaceDE/>
                          <w:autoSpaceDN/>
                          <w:adjustRightInd/>
                          <w:spacing w:before="100" w:beforeAutospacing="1" w:after="100" w:afterAutospacing="1"/>
                        </w:pPr>
                        <w:r w:rsidRPr="009E6CFF">
                          <w:t>Показатель надежности регулируемой услуги</w:t>
                        </w:r>
                      </w:p>
                    </w:tc>
                    <w:tc>
                      <w:tcPr>
                        <w:tcW w:w="2835" w:type="dxa"/>
                        <w:vAlign w:val="center"/>
                        <w:hideMark/>
                      </w:tcPr>
                      <w:p w14:paraId="3713A673" w14:textId="77777777" w:rsidR="00AB038F" w:rsidRPr="009E6CFF" w:rsidRDefault="00AB038F" w:rsidP="00AB038F">
                        <w:pPr>
                          <w:overflowPunct/>
                          <w:autoSpaceDE/>
                          <w:autoSpaceDN/>
                          <w:adjustRightInd/>
                        </w:pPr>
                      </w:p>
                    </w:tc>
                  </w:tr>
                  <w:tr w:rsidR="00AB038F" w:rsidRPr="009E6CFF" w14:paraId="35854427" w14:textId="77777777" w:rsidTr="00CD3414">
                    <w:tc>
                      <w:tcPr>
                        <w:tcW w:w="459" w:type="dxa"/>
                        <w:vAlign w:val="center"/>
                        <w:hideMark/>
                      </w:tcPr>
                      <w:p w14:paraId="03E6D033" w14:textId="77777777" w:rsidR="00AB038F" w:rsidRPr="009E6CFF" w:rsidRDefault="00AB038F" w:rsidP="00AB038F">
                        <w:pPr>
                          <w:overflowPunct/>
                          <w:autoSpaceDE/>
                          <w:autoSpaceDN/>
                          <w:adjustRightInd/>
                          <w:spacing w:before="100" w:beforeAutospacing="1" w:after="100" w:afterAutospacing="1"/>
                        </w:pPr>
                        <w:r w:rsidRPr="009E6CFF">
                          <w:t>2</w:t>
                        </w:r>
                      </w:p>
                    </w:tc>
                    <w:tc>
                      <w:tcPr>
                        <w:tcW w:w="1985" w:type="dxa"/>
                        <w:vAlign w:val="center"/>
                        <w:hideMark/>
                      </w:tcPr>
                      <w:p w14:paraId="48CDDC04" w14:textId="77777777" w:rsidR="00AB038F" w:rsidRPr="009E6CFF" w:rsidRDefault="00AB038F" w:rsidP="00AB038F">
                        <w:pPr>
                          <w:overflowPunct/>
                          <w:autoSpaceDE/>
                          <w:autoSpaceDN/>
                          <w:adjustRightInd/>
                          <w:spacing w:before="100" w:beforeAutospacing="1" w:after="100" w:afterAutospacing="1"/>
                        </w:pPr>
                        <w:r w:rsidRPr="009E6CFF">
                          <w:t>Продолжительность внеплановых прекращений производства тепловой энергии</w:t>
                        </w:r>
                      </w:p>
                    </w:tc>
                    <w:tc>
                      <w:tcPr>
                        <w:tcW w:w="2835" w:type="dxa"/>
                        <w:vAlign w:val="center"/>
                        <w:hideMark/>
                      </w:tcPr>
                      <w:p w14:paraId="1C7E54BB"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внеплановых прерываний производства тепловой энергии за отчетный год к количеству таких прерываний за отчетный год</w:t>
                        </w:r>
                      </w:p>
                    </w:tc>
                  </w:tr>
                  <w:tr w:rsidR="00AB038F" w:rsidRPr="009E6CFF" w14:paraId="7BFC67A0" w14:textId="77777777" w:rsidTr="00CD3414">
                    <w:tc>
                      <w:tcPr>
                        <w:tcW w:w="459" w:type="dxa"/>
                        <w:vAlign w:val="center"/>
                        <w:hideMark/>
                      </w:tcPr>
                      <w:p w14:paraId="54946B2D" w14:textId="77777777" w:rsidR="00AB038F" w:rsidRPr="009E6CFF" w:rsidRDefault="00AB038F" w:rsidP="00AB038F">
                        <w:pPr>
                          <w:overflowPunct/>
                          <w:autoSpaceDE/>
                          <w:autoSpaceDN/>
                          <w:adjustRightInd/>
                          <w:spacing w:before="100" w:beforeAutospacing="1" w:after="100" w:afterAutospacing="1"/>
                        </w:pPr>
                        <w:r w:rsidRPr="009E6CFF">
                          <w:t>3</w:t>
                        </w:r>
                      </w:p>
                    </w:tc>
                    <w:tc>
                      <w:tcPr>
                        <w:tcW w:w="1985" w:type="dxa"/>
                        <w:vAlign w:val="center"/>
                        <w:hideMark/>
                      </w:tcPr>
                      <w:p w14:paraId="5CE08379" w14:textId="77777777" w:rsidR="00AB038F" w:rsidRPr="009E6CFF" w:rsidRDefault="00AB038F" w:rsidP="00AB038F">
                        <w:pPr>
                          <w:overflowPunct/>
                          <w:autoSpaceDE/>
                          <w:autoSpaceDN/>
                          <w:adjustRightInd/>
                          <w:spacing w:before="100" w:beforeAutospacing="1" w:after="100" w:afterAutospacing="1"/>
                        </w:pPr>
                        <w:r w:rsidRPr="009E6CFF">
                          <w:t>Продолжительность прерывания оказания услуги на одного потребителя</w:t>
                        </w:r>
                      </w:p>
                    </w:tc>
                    <w:tc>
                      <w:tcPr>
                        <w:tcW w:w="2835" w:type="dxa"/>
                        <w:vAlign w:val="center"/>
                        <w:hideMark/>
                      </w:tcPr>
                      <w:p w14:paraId="2C20A8E7"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всех (плановых и внеплановых) прерываний оказания услуги за год к общему количеству потребителей</w:t>
                        </w:r>
                      </w:p>
                    </w:tc>
                  </w:tr>
                  <w:tr w:rsidR="00AB038F" w:rsidRPr="009E6CFF" w14:paraId="23D0C544" w14:textId="77777777" w:rsidTr="00CD3414">
                    <w:tc>
                      <w:tcPr>
                        <w:tcW w:w="459" w:type="dxa"/>
                        <w:vAlign w:val="center"/>
                        <w:hideMark/>
                      </w:tcPr>
                      <w:p w14:paraId="1D2070CB" w14:textId="77777777" w:rsidR="00AB038F" w:rsidRPr="009E6CFF" w:rsidRDefault="00AB038F" w:rsidP="00AB038F">
                        <w:pPr>
                          <w:overflowPunct/>
                          <w:autoSpaceDE/>
                          <w:autoSpaceDN/>
                          <w:adjustRightInd/>
                          <w:spacing w:before="100" w:beforeAutospacing="1" w:after="100" w:afterAutospacing="1"/>
                        </w:pPr>
                        <w:r w:rsidRPr="009E6CFF">
                          <w:t>4</w:t>
                        </w:r>
                      </w:p>
                    </w:tc>
                    <w:tc>
                      <w:tcPr>
                        <w:tcW w:w="1985" w:type="dxa"/>
                        <w:vAlign w:val="center"/>
                        <w:hideMark/>
                      </w:tcPr>
                      <w:p w14:paraId="0093E568" w14:textId="77777777" w:rsidR="00AB038F" w:rsidRPr="009E6CFF" w:rsidRDefault="00AB038F" w:rsidP="00AB038F">
                        <w:pPr>
                          <w:overflowPunct/>
                          <w:autoSpaceDE/>
                          <w:autoSpaceDN/>
                          <w:adjustRightInd/>
                          <w:spacing w:before="100" w:beforeAutospacing="1" w:after="100" w:afterAutospacing="1"/>
                        </w:pPr>
                        <w:r w:rsidRPr="009E6CFF">
                          <w:t>Частота прерываний оказания услуги на одного потребителя</w:t>
                        </w:r>
                      </w:p>
                    </w:tc>
                    <w:tc>
                      <w:tcPr>
                        <w:tcW w:w="2835" w:type="dxa"/>
                        <w:vAlign w:val="center"/>
                        <w:hideMark/>
                      </w:tcPr>
                      <w:p w14:paraId="44D46919" w14:textId="77777777" w:rsidR="00AB038F" w:rsidRPr="009E6CFF" w:rsidRDefault="00AB038F" w:rsidP="00AB038F">
                        <w:pPr>
                          <w:overflowPunct/>
                          <w:autoSpaceDE/>
                          <w:autoSpaceDN/>
                          <w:adjustRightInd/>
                          <w:spacing w:before="100" w:beforeAutospacing="1" w:after="100" w:afterAutospacing="1"/>
                        </w:pPr>
                        <w:r w:rsidRPr="009E6CFF">
                          <w:t>Отношение общего количества всех (плановых и внеплановых) прерываний оказания услуги за год к общему количеству потребителей</w:t>
                        </w:r>
                      </w:p>
                    </w:tc>
                  </w:tr>
                </w:tbl>
                <w:p w14:paraId="18B13CAC" w14:textId="77777777" w:rsidR="00AB038F" w:rsidRPr="009E6CFF" w:rsidRDefault="00AB038F" w:rsidP="00AB038F">
                  <w:pPr>
                    <w:overflowPunct/>
                    <w:autoSpaceDE/>
                    <w:autoSpaceDN/>
                    <w:adjustRightInd/>
                    <w:ind w:firstLine="323"/>
                    <w:jc w:val="both"/>
                  </w:pPr>
                  <w:r w:rsidRPr="009E6CFF">
                    <w:t>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62714E5A" w14:textId="77777777" w:rsidR="00AB038F" w:rsidRPr="009E6CFF" w:rsidRDefault="00AB038F" w:rsidP="00AB038F">
                  <w:pPr>
                    <w:overflowPunct/>
                    <w:autoSpaceDE/>
                    <w:autoSpaceDN/>
                    <w:adjustRightInd/>
                    <w:ind w:firstLine="323"/>
                    <w:jc w:val="both"/>
                  </w:pPr>
                  <w:r w:rsidRPr="009E6CFF">
                    <w:t>передача и распределение тепловой энергии</w:t>
                  </w:r>
                </w:p>
                <w:p w14:paraId="2FD7B18E" w14:textId="77777777" w:rsidR="00AB038F" w:rsidRPr="009E6CFF" w:rsidRDefault="00AB038F" w:rsidP="00AB038F">
                  <w:pPr>
                    <w:overflowPunct/>
                    <w:autoSpaceDE/>
                    <w:autoSpaceDN/>
                    <w:adjustRightInd/>
                    <w:jc w:val="both"/>
                  </w:pP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
                    <w:gridCol w:w="3449"/>
                    <w:gridCol w:w="1647"/>
                  </w:tblGrid>
                  <w:tr w:rsidR="00AB038F" w:rsidRPr="009E6CFF" w14:paraId="5F8BB2BB" w14:textId="77777777" w:rsidTr="00CD3414">
                    <w:tc>
                      <w:tcPr>
                        <w:tcW w:w="183" w:type="dxa"/>
                        <w:vAlign w:val="center"/>
                        <w:hideMark/>
                      </w:tcPr>
                      <w:p w14:paraId="00C36CC8"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3449" w:type="dxa"/>
                        <w:vAlign w:val="center"/>
                        <w:hideMark/>
                      </w:tcPr>
                      <w:p w14:paraId="6430E01D"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регулируемой услуги</w:t>
                        </w:r>
                      </w:p>
                    </w:tc>
                    <w:tc>
                      <w:tcPr>
                        <w:tcW w:w="1647" w:type="dxa"/>
                        <w:vAlign w:val="center"/>
                        <w:hideMark/>
                      </w:tcPr>
                      <w:p w14:paraId="42129FDD"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6753BA7F" w14:textId="77777777" w:rsidTr="00CD3414">
                    <w:tc>
                      <w:tcPr>
                        <w:tcW w:w="183" w:type="dxa"/>
                        <w:vAlign w:val="center"/>
                        <w:hideMark/>
                      </w:tcPr>
                      <w:p w14:paraId="0D549AC9" w14:textId="77777777" w:rsidR="00AB038F" w:rsidRPr="009E6CFF" w:rsidRDefault="00AB038F" w:rsidP="00AB038F">
                        <w:pPr>
                          <w:overflowPunct/>
                          <w:autoSpaceDE/>
                          <w:autoSpaceDN/>
                          <w:adjustRightInd/>
                          <w:spacing w:before="100" w:beforeAutospacing="1" w:after="100" w:afterAutospacing="1"/>
                        </w:pPr>
                        <w:r w:rsidRPr="009E6CFF">
                          <w:t>1</w:t>
                        </w:r>
                      </w:p>
                    </w:tc>
                    <w:tc>
                      <w:tcPr>
                        <w:tcW w:w="3449" w:type="dxa"/>
                        <w:vAlign w:val="center"/>
                        <w:hideMark/>
                      </w:tcPr>
                      <w:p w14:paraId="01C2C540" w14:textId="77777777" w:rsidR="00AB038F" w:rsidRPr="009E6CFF" w:rsidRDefault="00AB038F" w:rsidP="00AB038F">
                        <w:pPr>
                          <w:overflowPunct/>
                          <w:autoSpaceDE/>
                          <w:autoSpaceDN/>
                          <w:adjustRightInd/>
                          <w:spacing w:before="100" w:beforeAutospacing="1" w:after="100" w:afterAutospacing="1"/>
                        </w:pPr>
                        <w:r w:rsidRPr="009E6CFF">
                          <w:t>Срок предварительного уведомления субъектом потребителя о плановом прерывании передачи и (или) распределения тепловой энергии</w:t>
                        </w:r>
                      </w:p>
                    </w:tc>
                    <w:tc>
                      <w:tcPr>
                        <w:tcW w:w="1647" w:type="dxa"/>
                        <w:vAlign w:val="center"/>
                        <w:hideMark/>
                      </w:tcPr>
                      <w:p w14:paraId="2815CC84"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предварительного уведомления субъектом потребителей (с момента уведомления потребителей до фактического начала планового прерывании передачи и (или) распределения тепловой энергии) за отчетный год к количеству всех плановых прерываний за отчетный год</w:t>
                        </w:r>
                      </w:p>
                    </w:tc>
                  </w:tr>
                  <w:tr w:rsidR="00AB038F" w:rsidRPr="009E6CFF" w14:paraId="24CE1872" w14:textId="77777777" w:rsidTr="00CD3414">
                    <w:tc>
                      <w:tcPr>
                        <w:tcW w:w="183" w:type="dxa"/>
                        <w:vAlign w:val="center"/>
                        <w:hideMark/>
                      </w:tcPr>
                      <w:p w14:paraId="1226831D" w14:textId="77777777" w:rsidR="00AB038F" w:rsidRPr="009E6CFF" w:rsidRDefault="00AB038F" w:rsidP="00AB038F">
                        <w:pPr>
                          <w:overflowPunct/>
                          <w:autoSpaceDE/>
                          <w:autoSpaceDN/>
                          <w:adjustRightInd/>
                          <w:spacing w:before="100" w:beforeAutospacing="1" w:after="100" w:afterAutospacing="1"/>
                        </w:pPr>
                        <w:r w:rsidRPr="009E6CFF">
                          <w:t>2</w:t>
                        </w:r>
                      </w:p>
                    </w:tc>
                    <w:tc>
                      <w:tcPr>
                        <w:tcW w:w="3449" w:type="dxa"/>
                        <w:vAlign w:val="center"/>
                        <w:hideMark/>
                      </w:tcPr>
                      <w:p w14:paraId="6A80B55E" w14:textId="77777777" w:rsidR="00AB038F" w:rsidRPr="009E6CFF" w:rsidRDefault="00AB038F" w:rsidP="00AB038F">
                        <w:pPr>
                          <w:overflowPunct/>
                          <w:autoSpaceDE/>
                          <w:autoSpaceDN/>
                          <w:adjustRightInd/>
                          <w:spacing w:before="100" w:beforeAutospacing="1" w:after="100" w:afterAutospacing="1"/>
                        </w:pPr>
                        <w:r w:rsidRPr="009E6CFF">
                          <w:t>Срок рассмотрения субъектом заявления потребителя на перерасчет суммы платы за предоставленную теплоэнергию вследствие перерывов в теплоснабжении или отклонении качества тепловой энергии с момента подачи такого заявления</w:t>
                        </w:r>
                      </w:p>
                    </w:tc>
                    <w:tc>
                      <w:tcPr>
                        <w:tcW w:w="1647" w:type="dxa"/>
                        <w:vAlign w:val="center"/>
                        <w:hideMark/>
                      </w:tcPr>
                      <w:p w14:paraId="66BABC13" w14:textId="77777777" w:rsidR="00AB038F" w:rsidRPr="009E6CFF" w:rsidRDefault="00AB038F" w:rsidP="00AB038F">
                        <w:pPr>
                          <w:overflowPunct/>
                          <w:autoSpaceDE/>
                          <w:autoSpaceDN/>
                          <w:adjustRightInd/>
                          <w:spacing w:before="100" w:beforeAutospacing="1" w:after="100" w:afterAutospacing="1"/>
                        </w:pPr>
                        <w:r w:rsidRPr="009E6CFF">
                          <w:t xml:space="preserve">Отношение общей продолжительности (в рабочих днях) рассмотрения субъектом заявлений потребителей на перерасчет суммы платы за предоставленную теплоэнергию вследствие перерывов в теплоснабжении </w:t>
                        </w:r>
                        <w:r w:rsidRPr="009E6CFF">
                          <w:lastRenderedPageBreak/>
                          <w:t>или отклонении качества тепловой энергии с момента подачи таких заявлений, решения по которым приняты субъектом в отчетном году, к количеству таких заявлений потребителей</w:t>
                        </w:r>
                      </w:p>
                    </w:tc>
                  </w:tr>
                  <w:tr w:rsidR="00AB038F" w:rsidRPr="009E6CFF" w14:paraId="76404961" w14:textId="77777777" w:rsidTr="00CD3414">
                    <w:tc>
                      <w:tcPr>
                        <w:tcW w:w="183" w:type="dxa"/>
                        <w:vAlign w:val="center"/>
                        <w:hideMark/>
                      </w:tcPr>
                      <w:p w14:paraId="118C8457" w14:textId="77777777" w:rsidR="00AB038F" w:rsidRPr="009E6CFF" w:rsidRDefault="00AB038F" w:rsidP="00AB038F">
                        <w:pPr>
                          <w:overflowPunct/>
                          <w:autoSpaceDE/>
                          <w:autoSpaceDN/>
                          <w:adjustRightInd/>
                        </w:pPr>
                      </w:p>
                    </w:tc>
                    <w:tc>
                      <w:tcPr>
                        <w:tcW w:w="3449" w:type="dxa"/>
                        <w:vAlign w:val="center"/>
                        <w:hideMark/>
                      </w:tcPr>
                      <w:p w14:paraId="56BDB68D" w14:textId="77777777" w:rsidR="00AB038F" w:rsidRPr="009E6CFF" w:rsidRDefault="00AB038F" w:rsidP="00AB038F">
                        <w:pPr>
                          <w:overflowPunct/>
                          <w:autoSpaceDE/>
                          <w:autoSpaceDN/>
                          <w:adjustRightInd/>
                          <w:spacing w:before="100" w:beforeAutospacing="1" w:after="100" w:afterAutospacing="1"/>
                        </w:pPr>
                        <w:r w:rsidRPr="009E6CFF">
                          <w:t>Показатель надежности регулируемой услуги</w:t>
                        </w:r>
                      </w:p>
                    </w:tc>
                    <w:tc>
                      <w:tcPr>
                        <w:tcW w:w="1647" w:type="dxa"/>
                        <w:vAlign w:val="center"/>
                        <w:hideMark/>
                      </w:tcPr>
                      <w:p w14:paraId="47111ADC" w14:textId="77777777" w:rsidR="00AB038F" w:rsidRPr="009E6CFF" w:rsidRDefault="00AB038F" w:rsidP="00AB038F">
                        <w:pPr>
                          <w:overflowPunct/>
                          <w:autoSpaceDE/>
                          <w:autoSpaceDN/>
                          <w:adjustRightInd/>
                        </w:pPr>
                      </w:p>
                    </w:tc>
                  </w:tr>
                  <w:tr w:rsidR="00AB038F" w:rsidRPr="009E6CFF" w14:paraId="07549877" w14:textId="77777777" w:rsidTr="00CD3414">
                    <w:tc>
                      <w:tcPr>
                        <w:tcW w:w="183" w:type="dxa"/>
                        <w:vAlign w:val="center"/>
                        <w:hideMark/>
                      </w:tcPr>
                      <w:p w14:paraId="1B4BF7D1" w14:textId="77777777" w:rsidR="00AB038F" w:rsidRPr="009E6CFF" w:rsidRDefault="00AB038F" w:rsidP="00AB038F">
                        <w:pPr>
                          <w:overflowPunct/>
                          <w:autoSpaceDE/>
                          <w:autoSpaceDN/>
                          <w:adjustRightInd/>
                          <w:spacing w:before="100" w:beforeAutospacing="1" w:after="100" w:afterAutospacing="1"/>
                        </w:pPr>
                        <w:r w:rsidRPr="009E6CFF">
                          <w:t>3</w:t>
                        </w:r>
                      </w:p>
                    </w:tc>
                    <w:tc>
                      <w:tcPr>
                        <w:tcW w:w="3449" w:type="dxa"/>
                        <w:vAlign w:val="center"/>
                        <w:hideMark/>
                      </w:tcPr>
                      <w:p w14:paraId="4C6EBDDB" w14:textId="77777777" w:rsidR="00AB038F" w:rsidRPr="009E6CFF" w:rsidRDefault="00AB038F" w:rsidP="00AB038F">
                        <w:pPr>
                          <w:overflowPunct/>
                          <w:autoSpaceDE/>
                          <w:autoSpaceDN/>
                          <w:adjustRightInd/>
                          <w:spacing w:before="100" w:beforeAutospacing="1" w:after="100" w:afterAutospacing="1"/>
                        </w:pPr>
                        <w:r w:rsidRPr="009E6CFF">
                          <w:t>Продолжительность внеплановых прерываний оказания услуги на один объект</w:t>
                        </w:r>
                      </w:p>
                    </w:tc>
                    <w:tc>
                      <w:tcPr>
                        <w:tcW w:w="1647" w:type="dxa"/>
                        <w:vAlign w:val="center"/>
                        <w:hideMark/>
                      </w:tcPr>
                      <w:p w14:paraId="4F76457C"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внеплановых прерываний оказания услуги за год к общему количеству объектов</w:t>
                        </w:r>
                      </w:p>
                    </w:tc>
                  </w:tr>
                  <w:tr w:rsidR="00AB038F" w:rsidRPr="009E6CFF" w14:paraId="4FB8FD0D" w14:textId="77777777" w:rsidTr="00CD3414">
                    <w:tc>
                      <w:tcPr>
                        <w:tcW w:w="183" w:type="dxa"/>
                        <w:vAlign w:val="center"/>
                        <w:hideMark/>
                      </w:tcPr>
                      <w:p w14:paraId="5369CEB8" w14:textId="77777777" w:rsidR="00AB038F" w:rsidRPr="009E6CFF" w:rsidRDefault="00AB038F" w:rsidP="00AB038F">
                        <w:pPr>
                          <w:overflowPunct/>
                          <w:autoSpaceDE/>
                          <w:autoSpaceDN/>
                          <w:adjustRightInd/>
                          <w:spacing w:before="100" w:beforeAutospacing="1" w:after="100" w:afterAutospacing="1"/>
                        </w:pPr>
                        <w:r w:rsidRPr="009E6CFF">
                          <w:t>4</w:t>
                        </w:r>
                      </w:p>
                    </w:tc>
                    <w:tc>
                      <w:tcPr>
                        <w:tcW w:w="3449" w:type="dxa"/>
                        <w:vAlign w:val="center"/>
                        <w:hideMark/>
                      </w:tcPr>
                      <w:p w14:paraId="1D2C393F" w14:textId="77777777" w:rsidR="00AB038F" w:rsidRPr="009E6CFF" w:rsidRDefault="00AB038F" w:rsidP="00AB038F">
                        <w:pPr>
                          <w:overflowPunct/>
                          <w:autoSpaceDE/>
                          <w:autoSpaceDN/>
                          <w:adjustRightInd/>
                          <w:spacing w:before="100" w:beforeAutospacing="1" w:after="100" w:afterAutospacing="1"/>
                        </w:pPr>
                        <w:r w:rsidRPr="009E6CFF">
                          <w:t>Частота внеплановых прерываний оказания услуги на один объект</w:t>
                        </w:r>
                      </w:p>
                    </w:tc>
                    <w:tc>
                      <w:tcPr>
                        <w:tcW w:w="1647" w:type="dxa"/>
                        <w:vAlign w:val="center"/>
                        <w:hideMark/>
                      </w:tcPr>
                      <w:p w14:paraId="449CD58B" w14:textId="77777777" w:rsidR="00AB038F" w:rsidRPr="009E6CFF" w:rsidRDefault="00AB038F" w:rsidP="00AB038F">
                        <w:pPr>
                          <w:overflowPunct/>
                          <w:autoSpaceDE/>
                          <w:autoSpaceDN/>
                          <w:adjustRightInd/>
                          <w:spacing w:before="100" w:beforeAutospacing="1" w:after="100" w:afterAutospacing="1"/>
                        </w:pPr>
                        <w:r w:rsidRPr="009E6CFF">
                          <w:t>Отношение общего количества внеплановых прерываний оказания услуги за год к общему количеству объектов</w:t>
                        </w:r>
                      </w:p>
                    </w:tc>
                  </w:tr>
                </w:tbl>
                <w:p w14:paraId="06D0C779" w14:textId="77777777" w:rsidR="00AB038F" w:rsidRPr="009E6CFF" w:rsidRDefault="00AB038F" w:rsidP="00AB038F">
                  <w:pPr>
                    <w:overflowPunct/>
                    <w:autoSpaceDE/>
                    <w:autoSpaceDN/>
                    <w:adjustRightInd/>
                    <w:ind w:firstLine="606"/>
                    <w:jc w:val="both"/>
                  </w:pPr>
                  <w:r w:rsidRPr="009E6CFF">
                    <w:t>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12812814" w14:textId="77777777" w:rsidR="00AB038F" w:rsidRPr="009E6CFF" w:rsidRDefault="00AB038F" w:rsidP="00AB038F">
                  <w:pPr>
                    <w:overflowPunct/>
                    <w:autoSpaceDE/>
                    <w:autoSpaceDN/>
                    <w:adjustRightInd/>
                    <w:ind w:firstLine="606"/>
                  </w:pPr>
                  <w:r w:rsidRPr="009E6CFF">
                    <w:t>снабжение тепловой энергией</w:t>
                  </w: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67"/>
                    <w:gridCol w:w="2798"/>
                    <w:gridCol w:w="2214"/>
                  </w:tblGrid>
                  <w:tr w:rsidR="00AB038F" w:rsidRPr="009E6CFF" w14:paraId="014521D5" w14:textId="77777777" w:rsidTr="00C832B1">
                    <w:tc>
                      <w:tcPr>
                        <w:tcW w:w="267" w:type="dxa"/>
                        <w:vAlign w:val="center"/>
                        <w:hideMark/>
                      </w:tcPr>
                      <w:p w14:paraId="7FEB46CD"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w:t>
                        </w:r>
                      </w:p>
                    </w:tc>
                    <w:tc>
                      <w:tcPr>
                        <w:tcW w:w="2798" w:type="dxa"/>
                        <w:vAlign w:val="center"/>
                        <w:hideMark/>
                      </w:tcPr>
                      <w:p w14:paraId="000827E1"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регулируемой услуги</w:t>
                        </w:r>
                      </w:p>
                    </w:tc>
                    <w:tc>
                      <w:tcPr>
                        <w:tcW w:w="2214" w:type="dxa"/>
                        <w:vAlign w:val="center"/>
                        <w:hideMark/>
                      </w:tcPr>
                      <w:p w14:paraId="53EE8A86"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139775A3" w14:textId="77777777" w:rsidTr="00C832B1">
                    <w:tc>
                      <w:tcPr>
                        <w:tcW w:w="267" w:type="dxa"/>
                        <w:vAlign w:val="center"/>
                        <w:hideMark/>
                      </w:tcPr>
                      <w:p w14:paraId="542F9FC0" w14:textId="77777777" w:rsidR="00AB038F" w:rsidRPr="009E6CFF" w:rsidRDefault="00AB038F" w:rsidP="00AB038F">
                        <w:pPr>
                          <w:overflowPunct/>
                          <w:autoSpaceDE/>
                          <w:autoSpaceDN/>
                          <w:adjustRightInd/>
                          <w:spacing w:before="100" w:beforeAutospacing="1" w:after="100" w:afterAutospacing="1"/>
                        </w:pPr>
                        <w:r w:rsidRPr="009E6CFF">
                          <w:t>1</w:t>
                        </w:r>
                      </w:p>
                    </w:tc>
                    <w:tc>
                      <w:tcPr>
                        <w:tcW w:w="2798" w:type="dxa"/>
                        <w:vAlign w:val="center"/>
                        <w:hideMark/>
                      </w:tcPr>
                      <w:p w14:paraId="42106B82" w14:textId="77777777" w:rsidR="00AB038F" w:rsidRPr="009E6CFF" w:rsidRDefault="00AB038F" w:rsidP="00AB038F">
                        <w:pPr>
                          <w:overflowPunct/>
                          <w:autoSpaceDE/>
                          <w:autoSpaceDN/>
                          <w:adjustRightInd/>
                          <w:spacing w:before="100" w:beforeAutospacing="1" w:after="100" w:afterAutospacing="1"/>
                        </w:pPr>
                        <w:r w:rsidRPr="009E6CFF">
                          <w:t>Срок рассмотрения заявлений на заключение договора теплоснабжения потребителя на подключение к услуге</w:t>
                        </w:r>
                      </w:p>
                    </w:tc>
                    <w:tc>
                      <w:tcPr>
                        <w:tcW w:w="2214" w:type="dxa"/>
                        <w:vAlign w:val="center"/>
                        <w:hideMark/>
                      </w:tcPr>
                      <w:p w14:paraId="0AF9289B"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календарных днях) рассмотрения субъектом заявлений на заключение договора на оказание услуг по снабжению тепловой энергией к количеству таких заявлений</w:t>
                        </w:r>
                      </w:p>
                    </w:tc>
                  </w:tr>
                  <w:tr w:rsidR="00AB038F" w:rsidRPr="009E6CFF" w14:paraId="77BDA834" w14:textId="77777777" w:rsidTr="00C832B1">
                    <w:tc>
                      <w:tcPr>
                        <w:tcW w:w="267" w:type="dxa"/>
                        <w:vAlign w:val="center"/>
                        <w:hideMark/>
                      </w:tcPr>
                      <w:p w14:paraId="3488B1F3" w14:textId="77777777" w:rsidR="00AB038F" w:rsidRPr="009E6CFF" w:rsidRDefault="00AB038F" w:rsidP="00AB038F">
                        <w:pPr>
                          <w:overflowPunct/>
                          <w:autoSpaceDE/>
                          <w:autoSpaceDN/>
                          <w:adjustRightInd/>
                          <w:spacing w:before="100" w:beforeAutospacing="1" w:after="100" w:afterAutospacing="1"/>
                        </w:pPr>
                        <w:r w:rsidRPr="009E6CFF">
                          <w:t>2</w:t>
                        </w:r>
                      </w:p>
                    </w:tc>
                    <w:tc>
                      <w:tcPr>
                        <w:tcW w:w="2798" w:type="dxa"/>
                        <w:vAlign w:val="center"/>
                        <w:hideMark/>
                      </w:tcPr>
                      <w:p w14:paraId="7B1F98E8" w14:textId="77777777" w:rsidR="00AB038F" w:rsidRPr="009E6CFF" w:rsidRDefault="00AB038F" w:rsidP="00AB038F">
                        <w:pPr>
                          <w:overflowPunct/>
                          <w:autoSpaceDE/>
                          <w:autoSpaceDN/>
                          <w:adjustRightInd/>
                          <w:spacing w:before="100" w:beforeAutospacing="1" w:after="100" w:afterAutospacing="1"/>
                        </w:pPr>
                        <w:r w:rsidRPr="009E6CFF">
                          <w:t>Срок рассмотрения ответов на обращения потребителей по вопросам качества предоставленных услуг, в том числе на выставленные счета на оплату</w:t>
                        </w:r>
                      </w:p>
                    </w:tc>
                    <w:tc>
                      <w:tcPr>
                        <w:tcW w:w="2214" w:type="dxa"/>
                        <w:vAlign w:val="center"/>
                        <w:hideMark/>
                      </w:tcPr>
                      <w:p w14:paraId="0639F020"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календарных днях) рассмотрения субъектом обращений потребителей по вопросам качества предоставленных услуг, в том числе на выставленные счета на оплату, к количеству таких обращений потребителей</w:t>
                        </w:r>
                      </w:p>
                    </w:tc>
                  </w:tr>
                  <w:tr w:rsidR="00AB038F" w:rsidRPr="009E6CFF" w14:paraId="0EA326C3" w14:textId="77777777" w:rsidTr="00C832B1">
                    <w:tc>
                      <w:tcPr>
                        <w:tcW w:w="267" w:type="dxa"/>
                        <w:vAlign w:val="center"/>
                        <w:hideMark/>
                      </w:tcPr>
                      <w:p w14:paraId="41EAD604" w14:textId="77777777" w:rsidR="00AB038F" w:rsidRPr="009E6CFF" w:rsidRDefault="00AB038F" w:rsidP="00AB038F">
                        <w:pPr>
                          <w:overflowPunct/>
                          <w:autoSpaceDE/>
                          <w:autoSpaceDN/>
                          <w:adjustRightInd/>
                        </w:pPr>
                      </w:p>
                    </w:tc>
                    <w:tc>
                      <w:tcPr>
                        <w:tcW w:w="2798" w:type="dxa"/>
                        <w:vAlign w:val="center"/>
                        <w:hideMark/>
                      </w:tcPr>
                      <w:p w14:paraId="69212C7F" w14:textId="77777777" w:rsidR="00AB038F" w:rsidRPr="009E6CFF" w:rsidRDefault="00AB038F" w:rsidP="00AB038F">
                        <w:pPr>
                          <w:overflowPunct/>
                          <w:autoSpaceDE/>
                          <w:autoSpaceDN/>
                          <w:adjustRightInd/>
                          <w:spacing w:before="100" w:beforeAutospacing="1" w:after="100" w:afterAutospacing="1"/>
                        </w:pPr>
                        <w:r w:rsidRPr="009E6CFF">
                          <w:t>Показатель надежности регулируемой услуги</w:t>
                        </w:r>
                      </w:p>
                    </w:tc>
                    <w:tc>
                      <w:tcPr>
                        <w:tcW w:w="2214" w:type="dxa"/>
                        <w:vAlign w:val="center"/>
                        <w:hideMark/>
                      </w:tcPr>
                      <w:p w14:paraId="38B4E432" w14:textId="77777777" w:rsidR="00AB038F" w:rsidRPr="009E6CFF" w:rsidRDefault="00AB038F" w:rsidP="00AB038F">
                        <w:pPr>
                          <w:overflowPunct/>
                          <w:autoSpaceDE/>
                          <w:autoSpaceDN/>
                          <w:adjustRightInd/>
                        </w:pPr>
                      </w:p>
                    </w:tc>
                  </w:tr>
                  <w:tr w:rsidR="00AB038F" w:rsidRPr="009E6CFF" w14:paraId="02E4BED7" w14:textId="77777777" w:rsidTr="00C832B1">
                    <w:tc>
                      <w:tcPr>
                        <w:tcW w:w="267" w:type="dxa"/>
                        <w:vAlign w:val="center"/>
                        <w:hideMark/>
                      </w:tcPr>
                      <w:p w14:paraId="2412BD17" w14:textId="77777777" w:rsidR="00AB038F" w:rsidRPr="009E6CFF" w:rsidRDefault="00AB038F" w:rsidP="00AB038F">
                        <w:pPr>
                          <w:overflowPunct/>
                          <w:autoSpaceDE/>
                          <w:autoSpaceDN/>
                          <w:adjustRightInd/>
                        </w:pPr>
                      </w:p>
                    </w:tc>
                    <w:tc>
                      <w:tcPr>
                        <w:tcW w:w="2798" w:type="dxa"/>
                        <w:vAlign w:val="center"/>
                        <w:hideMark/>
                      </w:tcPr>
                      <w:p w14:paraId="7DECE24F" w14:textId="77777777" w:rsidR="00AB038F" w:rsidRPr="009E6CFF" w:rsidRDefault="00AB038F" w:rsidP="00AB038F">
                        <w:pPr>
                          <w:overflowPunct/>
                          <w:autoSpaceDE/>
                          <w:autoSpaceDN/>
                          <w:adjustRightInd/>
                          <w:spacing w:before="100" w:beforeAutospacing="1" w:after="100" w:afterAutospacing="1"/>
                        </w:pPr>
                        <w:r w:rsidRPr="009E6CFF">
                          <w:t>Количество подтвержденных фактов некорректного выставления счетов за услуги теплоснабжения</w:t>
                        </w:r>
                      </w:p>
                    </w:tc>
                    <w:tc>
                      <w:tcPr>
                        <w:tcW w:w="2214" w:type="dxa"/>
                        <w:vAlign w:val="center"/>
                        <w:hideMark/>
                      </w:tcPr>
                      <w:p w14:paraId="03B2F16E" w14:textId="77777777" w:rsidR="00AB038F" w:rsidRPr="009E6CFF" w:rsidRDefault="00AB038F" w:rsidP="00AB038F">
                        <w:pPr>
                          <w:overflowPunct/>
                          <w:autoSpaceDE/>
                          <w:autoSpaceDN/>
                          <w:adjustRightInd/>
                          <w:spacing w:before="100" w:beforeAutospacing="1" w:after="100" w:afterAutospacing="1"/>
                        </w:pPr>
                        <w:r w:rsidRPr="009E6CFF">
                          <w:t>Количество подтвержденных фактов некорректного выставления счетов за услуги теплоснабжения</w:t>
                        </w:r>
                      </w:p>
                    </w:tc>
                  </w:tr>
                  <w:tr w:rsidR="00AB038F" w:rsidRPr="009E6CFF" w14:paraId="22709A3E" w14:textId="77777777" w:rsidTr="00C832B1">
                    <w:tc>
                      <w:tcPr>
                        <w:tcW w:w="267" w:type="dxa"/>
                        <w:vAlign w:val="center"/>
                        <w:hideMark/>
                      </w:tcPr>
                      <w:p w14:paraId="1C79E239" w14:textId="77777777" w:rsidR="00AB038F" w:rsidRPr="009E6CFF" w:rsidRDefault="00AB038F" w:rsidP="00AB038F">
                        <w:pPr>
                          <w:overflowPunct/>
                          <w:autoSpaceDE/>
                          <w:autoSpaceDN/>
                          <w:adjustRightInd/>
                        </w:pPr>
                      </w:p>
                    </w:tc>
                    <w:tc>
                      <w:tcPr>
                        <w:tcW w:w="2798" w:type="dxa"/>
                        <w:vAlign w:val="center"/>
                        <w:hideMark/>
                      </w:tcPr>
                      <w:p w14:paraId="0AE86D52" w14:textId="77777777" w:rsidR="00AB038F" w:rsidRPr="009E6CFF" w:rsidRDefault="00AB038F" w:rsidP="00AB038F">
                        <w:pPr>
                          <w:overflowPunct/>
                          <w:autoSpaceDE/>
                          <w:autoSpaceDN/>
                          <w:adjustRightInd/>
                          <w:spacing w:before="100" w:beforeAutospacing="1" w:after="100" w:afterAutospacing="1"/>
                        </w:pPr>
                        <w:r w:rsidRPr="009E6CFF">
                          <w:t>Собираемость платежей с потребителей за оказанные регулируемые услуги</w:t>
                        </w:r>
                      </w:p>
                    </w:tc>
                    <w:tc>
                      <w:tcPr>
                        <w:tcW w:w="2214" w:type="dxa"/>
                        <w:vAlign w:val="center"/>
                        <w:hideMark/>
                      </w:tcPr>
                      <w:p w14:paraId="11B68748" w14:textId="77777777" w:rsidR="00AB038F" w:rsidRPr="009E6CFF" w:rsidRDefault="00AB038F" w:rsidP="00AB038F">
                        <w:pPr>
                          <w:overflowPunct/>
                          <w:autoSpaceDE/>
                          <w:autoSpaceDN/>
                          <w:adjustRightInd/>
                          <w:spacing w:before="100" w:beforeAutospacing="1" w:after="100" w:afterAutospacing="1"/>
                        </w:pPr>
                        <w:r w:rsidRPr="009E6CFF">
                          <w:t>Отношение суммы оплаты за вычетом других доходов к сумме начисления</w:t>
                        </w:r>
                      </w:p>
                    </w:tc>
                  </w:tr>
                </w:tbl>
                <w:p w14:paraId="54DA0222" w14:textId="77777777" w:rsidR="00AB038F" w:rsidRPr="009E6CFF" w:rsidRDefault="00AB038F" w:rsidP="00AB038F">
                  <w:pPr>
                    <w:overflowPunct/>
                    <w:autoSpaceDE/>
                    <w:autoSpaceDN/>
                    <w:adjustRightInd/>
                    <w:ind w:firstLine="323"/>
                  </w:pPr>
                  <w:r w:rsidRPr="009E6CFF">
                    <w:t>В сфере водоснабжения и (или) водоотведения:</w:t>
                  </w:r>
                </w:p>
                <w:p w14:paraId="4A90A260" w14:textId="77777777" w:rsidR="00AB038F" w:rsidRPr="009E6CFF" w:rsidRDefault="00AB038F" w:rsidP="00AB038F">
                  <w:pPr>
                    <w:overflowPunct/>
                    <w:autoSpaceDE/>
                    <w:autoSpaceDN/>
                    <w:adjustRightInd/>
                    <w:ind w:firstLine="323"/>
                  </w:pPr>
                  <w:r w:rsidRPr="009E6CFF">
                    <w:t>подача воды по распределительным сетям</w:t>
                  </w:r>
                </w:p>
                <w:p w14:paraId="29B2166A" w14:textId="77777777" w:rsidR="00AB038F" w:rsidRPr="009E6CFF" w:rsidRDefault="00AB038F" w:rsidP="00AB038F">
                  <w:pPr>
                    <w:overflowPunct/>
                    <w:autoSpaceDE/>
                    <w:autoSpaceDN/>
                    <w:adjustRightInd/>
                    <w:ind w:firstLine="323"/>
                  </w:pP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61"/>
                    <w:gridCol w:w="2798"/>
                    <w:gridCol w:w="2120"/>
                  </w:tblGrid>
                  <w:tr w:rsidR="00AB038F" w:rsidRPr="009E6CFF" w14:paraId="11B91DA1" w14:textId="77777777" w:rsidTr="00CD3414">
                    <w:tc>
                      <w:tcPr>
                        <w:tcW w:w="361" w:type="dxa"/>
                        <w:vAlign w:val="center"/>
                        <w:hideMark/>
                      </w:tcPr>
                      <w:p w14:paraId="3012BCAC" w14:textId="77777777" w:rsidR="00AB038F" w:rsidRPr="009E6CFF" w:rsidRDefault="00AB038F" w:rsidP="00AB038F">
                        <w:pPr>
                          <w:overflowPunct/>
                          <w:autoSpaceDE/>
                          <w:autoSpaceDN/>
                          <w:adjustRightInd/>
                          <w:spacing w:before="100" w:beforeAutospacing="1" w:after="100" w:afterAutospacing="1"/>
                          <w:jc w:val="center"/>
                        </w:pPr>
                        <w:r w:rsidRPr="009E6CFF">
                          <w:lastRenderedPageBreak/>
                          <w:t>№</w:t>
                        </w:r>
                      </w:p>
                    </w:tc>
                    <w:tc>
                      <w:tcPr>
                        <w:tcW w:w="2798" w:type="dxa"/>
                        <w:vAlign w:val="center"/>
                        <w:hideMark/>
                      </w:tcPr>
                      <w:p w14:paraId="59DCD5FE"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показателей качества и надежности регулируемой услуги</w:t>
                        </w:r>
                      </w:p>
                    </w:tc>
                    <w:tc>
                      <w:tcPr>
                        <w:tcW w:w="2120" w:type="dxa"/>
                        <w:vAlign w:val="center"/>
                        <w:hideMark/>
                      </w:tcPr>
                      <w:p w14:paraId="080A645E"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1760DE53" w14:textId="77777777" w:rsidTr="00CD3414">
                    <w:tc>
                      <w:tcPr>
                        <w:tcW w:w="361" w:type="dxa"/>
                        <w:vAlign w:val="center"/>
                        <w:hideMark/>
                      </w:tcPr>
                      <w:p w14:paraId="05B254CD" w14:textId="77777777" w:rsidR="00AB038F" w:rsidRPr="009E6CFF" w:rsidRDefault="00AB038F" w:rsidP="00AB038F">
                        <w:pPr>
                          <w:overflowPunct/>
                          <w:autoSpaceDE/>
                          <w:autoSpaceDN/>
                          <w:adjustRightInd/>
                          <w:spacing w:before="100" w:beforeAutospacing="1" w:after="100" w:afterAutospacing="1"/>
                        </w:pPr>
                        <w:r w:rsidRPr="009E6CFF">
                          <w:t>1</w:t>
                        </w:r>
                      </w:p>
                    </w:tc>
                    <w:tc>
                      <w:tcPr>
                        <w:tcW w:w="2798" w:type="dxa"/>
                        <w:vAlign w:val="center"/>
                        <w:hideMark/>
                      </w:tcPr>
                      <w:p w14:paraId="256BEF80" w14:textId="77777777" w:rsidR="00AB038F" w:rsidRPr="009E6CFF" w:rsidRDefault="00AB038F" w:rsidP="00AB038F">
                        <w:pPr>
                          <w:overflowPunct/>
                          <w:autoSpaceDE/>
                          <w:autoSpaceDN/>
                          <w:adjustRightInd/>
                          <w:spacing w:before="100" w:beforeAutospacing="1" w:after="100" w:afterAutospacing="1"/>
                        </w:pPr>
                        <w:r w:rsidRPr="009E6CFF">
                          <w:t>Срок рассмотрения субъектом заявки потребителя на получение доступа к услуге</w:t>
                        </w:r>
                      </w:p>
                    </w:tc>
                    <w:tc>
                      <w:tcPr>
                        <w:tcW w:w="2120" w:type="dxa"/>
                        <w:vAlign w:val="center"/>
                        <w:hideMark/>
                      </w:tcPr>
                      <w:p w14:paraId="38CFCFBA"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рассмотрения субъектом всех заявок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заявок потребителей за отчетный год</w:t>
                        </w:r>
                      </w:p>
                    </w:tc>
                  </w:tr>
                  <w:tr w:rsidR="00AB038F" w:rsidRPr="009E6CFF" w14:paraId="711845EB" w14:textId="77777777" w:rsidTr="00CD3414">
                    <w:tc>
                      <w:tcPr>
                        <w:tcW w:w="361" w:type="dxa"/>
                        <w:vAlign w:val="center"/>
                        <w:hideMark/>
                      </w:tcPr>
                      <w:p w14:paraId="7A3DE220" w14:textId="77777777" w:rsidR="00AB038F" w:rsidRPr="009E6CFF" w:rsidRDefault="00AB038F" w:rsidP="00AB038F">
                        <w:pPr>
                          <w:overflowPunct/>
                          <w:autoSpaceDE/>
                          <w:autoSpaceDN/>
                          <w:adjustRightInd/>
                          <w:spacing w:before="100" w:beforeAutospacing="1" w:after="100" w:afterAutospacing="1"/>
                        </w:pPr>
                        <w:r w:rsidRPr="009E6CFF">
                          <w:t>2</w:t>
                        </w:r>
                      </w:p>
                    </w:tc>
                    <w:tc>
                      <w:tcPr>
                        <w:tcW w:w="2798" w:type="dxa"/>
                        <w:vAlign w:val="center"/>
                        <w:hideMark/>
                      </w:tcPr>
                      <w:p w14:paraId="3318ECDF" w14:textId="77777777" w:rsidR="00AB038F" w:rsidRPr="009E6CFF" w:rsidRDefault="00AB038F" w:rsidP="00AB038F">
                        <w:pPr>
                          <w:overflowPunct/>
                          <w:autoSpaceDE/>
                          <w:autoSpaceDN/>
                          <w:adjustRightInd/>
                          <w:spacing w:before="100" w:beforeAutospacing="1" w:after="100" w:afterAutospacing="1"/>
                        </w:pPr>
                        <w:r w:rsidRPr="009E6CFF">
                          <w:t>Срок выдачи потребителю технических условий на присоединение объектов потребителей к сетям водоснабжения субъекта с момента получения заявления от потребителя</w:t>
                        </w:r>
                      </w:p>
                    </w:tc>
                    <w:tc>
                      <w:tcPr>
                        <w:tcW w:w="2120" w:type="dxa"/>
                        <w:vAlign w:val="center"/>
                        <w:hideMark/>
                      </w:tcPr>
                      <w:p w14:paraId="5E43FB9B"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выдачи технических условий на присоединение объектов потребителей к сетям водоснабжения субъекта с момента получения заявлений от потребителей, решения о выдаче которых приняты субъектом в отчетном году, к количеству таких заявлений</w:t>
                        </w:r>
                      </w:p>
                    </w:tc>
                  </w:tr>
                  <w:tr w:rsidR="00AB038F" w:rsidRPr="009E6CFF" w14:paraId="236CF544" w14:textId="77777777" w:rsidTr="00CD3414">
                    <w:tc>
                      <w:tcPr>
                        <w:tcW w:w="361" w:type="dxa"/>
                        <w:vAlign w:val="center"/>
                        <w:hideMark/>
                      </w:tcPr>
                      <w:p w14:paraId="4B3F35B1" w14:textId="77777777" w:rsidR="00AB038F" w:rsidRPr="009E6CFF" w:rsidRDefault="00AB038F" w:rsidP="00AB038F">
                        <w:pPr>
                          <w:overflowPunct/>
                          <w:autoSpaceDE/>
                          <w:autoSpaceDN/>
                          <w:adjustRightInd/>
                          <w:spacing w:before="100" w:beforeAutospacing="1" w:after="100" w:afterAutospacing="1"/>
                        </w:pPr>
                        <w:r w:rsidRPr="009E6CFF">
                          <w:t>3</w:t>
                        </w:r>
                      </w:p>
                    </w:tc>
                    <w:tc>
                      <w:tcPr>
                        <w:tcW w:w="2798" w:type="dxa"/>
                        <w:vAlign w:val="center"/>
                        <w:hideMark/>
                      </w:tcPr>
                      <w:p w14:paraId="52FBA1BD" w14:textId="77777777" w:rsidR="00AB038F" w:rsidRPr="009E6CFF" w:rsidRDefault="00AB038F" w:rsidP="00AB038F">
                        <w:pPr>
                          <w:overflowPunct/>
                          <w:autoSpaceDE/>
                          <w:autoSpaceDN/>
                          <w:adjustRightInd/>
                          <w:spacing w:before="100" w:beforeAutospacing="1" w:after="100" w:afterAutospacing="1"/>
                        </w:pPr>
                        <w:r w:rsidRPr="009E6CFF">
                          <w:t xml:space="preserve">Срок предварительного уведомления субъектом потребителя о приостановлении подачи услуги потребителю более чем на сутки, за </w:t>
                        </w:r>
                        <w:r w:rsidRPr="009E6CFF">
                          <w:lastRenderedPageBreak/>
                          <w:t>исключением случаев приостановления подачи услуг за неоплату.</w:t>
                        </w:r>
                      </w:p>
                    </w:tc>
                    <w:tc>
                      <w:tcPr>
                        <w:tcW w:w="2120" w:type="dxa"/>
                        <w:vAlign w:val="center"/>
                        <w:hideMark/>
                      </w:tcPr>
                      <w:p w14:paraId="1A78B2B8" w14:textId="77777777" w:rsidR="00AB038F" w:rsidRPr="009E6CFF" w:rsidRDefault="00AB038F" w:rsidP="00AB038F">
                        <w:pPr>
                          <w:overflowPunct/>
                          <w:autoSpaceDE/>
                          <w:autoSpaceDN/>
                          <w:adjustRightInd/>
                          <w:spacing w:before="100" w:beforeAutospacing="1" w:after="100" w:afterAutospacing="1"/>
                        </w:pPr>
                        <w:r w:rsidRPr="009E6CFF">
                          <w:lastRenderedPageBreak/>
                          <w:t xml:space="preserve">Отношение общей продолжительности (в календарных днях) предварительного уведомления субъектом </w:t>
                        </w:r>
                        <w:r w:rsidRPr="009E6CFF">
                          <w:lastRenderedPageBreak/>
                          <w:t>потребителя до момента приостановления подачи услуги более чем на сутки, за исключением случаев приостановления подачи услуг за неоплату, за который субъект уведомляет потребителей о таких приостановлениях за отчетный год к количеству всех приостановок подачи услуги потребителям за отчетный год</w:t>
                        </w:r>
                      </w:p>
                    </w:tc>
                  </w:tr>
                  <w:tr w:rsidR="00AB038F" w:rsidRPr="009E6CFF" w14:paraId="79AD05FE" w14:textId="77777777" w:rsidTr="00CD3414">
                    <w:tc>
                      <w:tcPr>
                        <w:tcW w:w="361" w:type="dxa"/>
                        <w:vAlign w:val="center"/>
                        <w:hideMark/>
                      </w:tcPr>
                      <w:p w14:paraId="260A02ED" w14:textId="77777777" w:rsidR="00AB038F" w:rsidRPr="009E6CFF" w:rsidRDefault="00AB038F" w:rsidP="00AB038F">
                        <w:pPr>
                          <w:overflowPunct/>
                          <w:autoSpaceDE/>
                          <w:autoSpaceDN/>
                          <w:adjustRightInd/>
                          <w:spacing w:before="100" w:beforeAutospacing="1" w:after="100" w:afterAutospacing="1"/>
                        </w:pPr>
                        <w:r w:rsidRPr="009E6CFF">
                          <w:lastRenderedPageBreak/>
                          <w:t>4</w:t>
                        </w:r>
                      </w:p>
                    </w:tc>
                    <w:tc>
                      <w:tcPr>
                        <w:tcW w:w="2798" w:type="dxa"/>
                        <w:vAlign w:val="center"/>
                        <w:hideMark/>
                      </w:tcPr>
                      <w:p w14:paraId="691F140A" w14:textId="77777777" w:rsidR="00AB038F" w:rsidRPr="009E6CFF" w:rsidRDefault="00AB038F" w:rsidP="00AB038F">
                        <w:pPr>
                          <w:overflowPunct/>
                          <w:autoSpaceDE/>
                          <w:autoSpaceDN/>
                          <w:adjustRightInd/>
                          <w:spacing w:before="100" w:beforeAutospacing="1" w:after="100" w:afterAutospacing="1"/>
                        </w:pPr>
                        <w:r w:rsidRPr="009E6CFF">
                          <w:t>Срок восстановления субъектом подачи услуги потребителю с момента устранения причины приостановления подачи услуги</w:t>
                        </w:r>
                      </w:p>
                    </w:tc>
                    <w:tc>
                      <w:tcPr>
                        <w:tcW w:w="2120" w:type="dxa"/>
                        <w:vAlign w:val="center"/>
                        <w:hideMark/>
                      </w:tcPr>
                      <w:p w14:paraId="6850AA95"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календарных днях) с момента устранения причин приостановок подачи услуги до полного восстановления субъектом подачи услуги к количеству всех таких приостановок за отчетный год</w:t>
                        </w:r>
                      </w:p>
                    </w:tc>
                  </w:tr>
                  <w:tr w:rsidR="00AB038F" w:rsidRPr="009E6CFF" w14:paraId="62CB3685" w14:textId="77777777" w:rsidTr="00CD3414">
                    <w:tc>
                      <w:tcPr>
                        <w:tcW w:w="361" w:type="dxa"/>
                        <w:vAlign w:val="center"/>
                        <w:hideMark/>
                      </w:tcPr>
                      <w:p w14:paraId="7DCBE8BE" w14:textId="77777777" w:rsidR="00AB038F" w:rsidRPr="009E6CFF" w:rsidRDefault="00AB038F" w:rsidP="00AB038F">
                        <w:pPr>
                          <w:overflowPunct/>
                          <w:autoSpaceDE/>
                          <w:autoSpaceDN/>
                          <w:adjustRightInd/>
                          <w:spacing w:before="100" w:beforeAutospacing="1" w:after="100" w:afterAutospacing="1"/>
                        </w:pPr>
                        <w:r w:rsidRPr="009E6CFF">
                          <w:t>5</w:t>
                        </w:r>
                      </w:p>
                    </w:tc>
                    <w:tc>
                      <w:tcPr>
                        <w:tcW w:w="2798" w:type="dxa"/>
                        <w:vAlign w:val="center"/>
                        <w:hideMark/>
                      </w:tcPr>
                      <w:p w14:paraId="12ACAA73" w14:textId="77777777" w:rsidR="00AB038F" w:rsidRPr="009E6CFF" w:rsidRDefault="00AB038F" w:rsidP="00AB038F">
                        <w:pPr>
                          <w:overflowPunct/>
                          <w:autoSpaceDE/>
                          <w:autoSpaceDN/>
                          <w:adjustRightInd/>
                          <w:spacing w:before="100" w:beforeAutospacing="1" w:after="100" w:afterAutospacing="1"/>
                        </w:pPr>
                        <w:r w:rsidRPr="009E6CFF">
                          <w:t>Срок реагирования субъекта на жалобу потребителя о возникших неисправностях в работе сооружения системы водоснабжения и (или) водоотведения с момента получения такой жалобы в письменной форме через канцелярию предприятия или устной форме в диспетчерскую</w:t>
                        </w:r>
                      </w:p>
                    </w:tc>
                    <w:tc>
                      <w:tcPr>
                        <w:tcW w:w="2120" w:type="dxa"/>
                        <w:vAlign w:val="center"/>
                        <w:hideMark/>
                      </w:tcPr>
                      <w:p w14:paraId="0513C723" w14:textId="77777777" w:rsidR="00AB038F" w:rsidRPr="009E6CFF" w:rsidRDefault="00AB038F" w:rsidP="00AB038F">
                        <w:pPr>
                          <w:overflowPunct/>
                          <w:autoSpaceDE/>
                          <w:autoSpaceDN/>
                          <w:adjustRightInd/>
                          <w:spacing w:before="100" w:beforeAutospacing="1" w:after="100" w:afterAutospacing="1"/>
                        </w:pPr>
                        <w:r w:rsidRPr="009E6CFF">
                          <w:t xml:space="preserve">Отношение общей продолжительности (в часах при устном обращении и рабочих днях при письменном обращении) с момента получения субъектом жалоб потребителей о возникших неисправностей в </w:t>
                        </w:r>
                        <w:r w:rsidRPr="009E6CFF">
                          <w:lastRenderedPageBreak/>
                          <w:t>работе сооружения системы водоотведения до момента полного восстановления работы этого сооружения к количеству всех таких поступивших жалоб за отчетный год</w:t>
                        </w:r>
                      </w:p>
                    </w:tc>
                  </w:tr>
                  <w:tr w:rsidR="00AB038F" w:rsidRPr="009E6CFF" w14:paraId="16951ADD" w14:textId="77777777" w:rsidTr="00CD3414">
                    <w:tc>
                      <w:tcPr>
                        <w:tcW w:w="361" w:type="dxa"/>
                        <w:vAlign w:val="center"/>
                        <w:hideMark/>
                      </w:tcPr>
                      <w:p w14:paraId="28F77DFC" w14:textId="77777777" w:rsidR="00AB038F" w:rsidRPr="009E6CFF" w:rsidRDefault="00AB038F" w:rsidP="00AB038F">
                        <w:pPr>
                          <w:overflowPunct/>
                          <w:autoSpaceDE/>
                          <w:autoSpaceDN/>
                          <w:adjustRightInd/>
                          <w:spacing w:before="100" w:beforeAutospacing="1" w:after="100" w:afterAutospacing="1"/>
                        </w:pPr>
                        <w:r w:rsidRPr="009E6CFF">
                          <w:lastRenderedPageBreak/>
                          <w:t>6</w:t>
                        </w:r>
                      </w:p>
                    </w:tc>
                    <w:tc>
                      <w:tcPr>
                        <w:tcW w:w="2798" w:type="dxa"/>
                        <w:vAlign w:val="center"/>
                        <w:hideMark/>
                      </w:tcPr>
                      <w:p w14:paraId="39A8F514" w14:textId="77777777" w:rsidR="00AB038F" w:rsidRPr="009E6CFF" w:rsidRDefault="00AB038F" w:rsidP="00AB038F">
                        <w:pPr>
                          <w:overflowPunct/>
                          <w:autoSpaceDE/>
                          <w:autoSpaceDN/>
                          <w:adjustRightInd/>
                          <w:spacing w:before="100" w:beforeAutospacing="1" w:after="100" w:afterAutospacing="1"/>
                        </w:pPr>
                        <w:r w:rsidRPr="009E6CFF">
                          <w:t>Срок реагирования субъекта на жалобу потребителя о возникших неисправностях в работе приборов учета с момента получения такой жалобы</w:t>
                        </w:r>
                      </w:p>
                    </w:tc>
                    <w:tc>
                      <w:tcPr>
                        <w:tcW w:w="2120" w:type="dxa"/>
                        <w:vAlign w:val="center"/>
                        <w:hideMark/>
                      </w:tcPr>
                      <w:p w14:paraId="21CED383"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часах) с момента получения субъектом жалоб потребителей о возникших неисправностей в работе приборов учета до момента полного восстановления работы этого прибора к количеству всех поступивших жалоб за отчетный год</w:t>
                        </w:r>
                      </w:p>
                    </w:tc>
                  </w:tr>
                </w:tbl>
                <w:p w14:paraId="713454B1" w14:textId="6EAF10FF" w:rsidR="00AB038F" w:rsidRPr="009E6CFF" w:rsidRDefault="00AB038F" w:rsidP="00AB038F">
                  <w:pPr>
                    <w:overflowPunct/>
                    <w:autoSpaceDE/>
                    <w:autoSpaceDN/>
                    <w:adjustRightInd/>
                  </w:pPr>
                  <w:r w:rsidRPr="009E6CFF">
                    <w:t>В сфере водоснабжения и (или) водоотведения:</w:t>
                  </w:r>
                </w:p>
                <w:p w14:paraId="7FA20448" w14:textId="4D2BFE99" w:rsidR="00AB038F" w:rsidRPr="009E6CFF" w:rsidRDefault="00AB038F" w:rsidP="00AB038F">
                  <w:pPr>
                    <w:overflowPunct/>
                    <w:autoSpaceDE/>
                    <w:autoSpaceDN/>
                    <w:adjustRightInd/>
                  </w:pPr>
                  <w:r w:rsidRPr="009E6CFF">
                    <w:t>отвод сточных вод.</w:t>
                  </w: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
                    <w:gridCol w:w="2789"/>
                    <w:gridCol w:w="2307"/>
                  </w:tblGrid>
                  <w:tr w:rsidR="00AB038F" w:rsidRPr="009E6CFF" w14:paraId="76995F46" w14:textId="77777777" w:rsidTr="00CD3414">
                    <w:tc>
                      <w:tcPr>
                        <w:tcW w:w="183" w:type="dxa"/>
                        <w:vAlign w:val="center"/>
                        <w:hideMark/>
                      </w:tcPr>
                      <w:p w14:paraId="058B3346"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2789" w:type="dxa"/>
                        <w:vAlign w:val="center"/>
                        <w:hideMark/>
                      </w:tcPr>
                      <w:p w14:paraId="483AB44F"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показателей качества и надежности регулируемой услуги</w:t>
                        </w:r>
                      </w:p>
                    </w:tc>
                    <w:tc>
                      <w:tcPr>
                        <w:tcW w:w="2307" w:type="dxa"/>
                        <w:vAlign w:val="center"/>
                        <w:hideMark/>
                      </w:tcPr>
                      <w:p w14:paraId="0F24172A"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46A2565C" w14:textId="77777777" w:rsidTr="00CD3414">
                    <w:tc>
                      <w:tcPr>
                        <w:tcW w:w="183" w:type="dxa"/>
                        <w:vAlign w:val="center"/>
                        <w:hideMark/>
                      </w:tcPr>
                      <w:p w14:paraId="74E90965" w14:textId="77777777" w:rsidR="00AB038F" w:rsidRPr="009E6CFF" w:rsidRDefault="00AB038F" w:rsidP="00AB038F">
                        <w:pPr>
                          <w:overflowPunct/>
                          <w:autoSpaceDE/>
                          <w:autoSpaceDN/>
                          <w:adjustRightInd/>
                          <w:spacing w:before="100" w:beforeAutospacing="1" w:after="100" w:afterAutospacing="1"/>
                        </w:pPr>
                        <w:r w:rsidRPr="009E6CFF">
                          <w:t>1</w:t>
                        </w:r>
                      </w:p>
                    </w:tc>
                    <w:tc>
                      <w:tcPr>
                        <w:tcW w:w="2789" w:type="dxa"/>
                        <w:vAlign w:val="center"/>
                        <w:hideMark/>
                      </w:tcPr>
                      <w:p w14:paraId="2B1A6965" w14:textId="77777777" w:rsidR="00AB038F" w:rsidRPr="009E6CFF" w:rsidRDefault="00AB038F" w:rsidP="00AB038F">
                        <w:pPr>
                          <w:overflowPunct/>
                          <w:autoSpaceDE/>
                          <w:autoSpaceDN/>
                          <w:adjustRightInd/>
                          <w:spacing w:before="100" w:beforeAutospacing="1" w:after="100" w:afterAutospacing="1"/>
                        </w:pPr>
                        <w:r w:rsidRPr="009E6CFF">
                          <w:t>Срок рассмотрения субъектом заявки потребителя на получение доступа к услуге</w:t>
                        </w:r>
                      </w:p>
                    </w:tc>
                    <w:tc>
                      <w:tcPr>
                        <w:tcW w:w="2307" w:type="dxa"/>
                        <w:vAlign w:val="center"/>
                        <w:hideMark/>
                      </w:tcPr>
                      <w:p w14:paraId="2F4A0B5A"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рассмотрения субъектом заявок потребителей на доступ к услуге субъекта с момента поступления в адрес субъекта, решения по которым приняты субъектом в отчетном году, к количеству таких заявок потребителей</w:t>
                        </w:r>
                      </w:p>
                    </w:tc>
                  </w:tr>
                  <w:tr w:rsidR="00AB038F" w:rsidRPr="009E6CFF" w14:paraId="31CF839B" w14:textId="77777777" w:rsidTr="00CD3414">
                    <w:tc>
                      <w:tcPr>
                        <w:tcW w:w="183" w:type="dxa"/>
                        <w:vAlign w:val="center"/>
                        <w:hideMark/>
                      </w:tcPr>
                      <w:p w14:paraId="5CD7D904" w14:textId="77777777" w:rsidR="00AB038F" w:rsidRPr="009E6CFF" w:rsidRDefault="00AB038F" w:rsidP="00AB038F">
                        <w:pPr>
                          <w:overflowPunct/>
                          <w:autoSpaceDE/>
                          <w:autoSpaceDN/>
                          <w:adjustRightInd/>
                          <w:spacing w:before="100" w:beforeAutospacing="1" w:after="100" w:afterAutospacing="1"/>
                        </w:pPr>
                        <w:r w:rsidRPr="009E6CFF">
                          <w:lastRenderedPageBreak/>
                          <w:t>2</w:t>
                        </w:r>
                      </w:p>
                    </w:tc>
                    <w:tc>
                      <w:tcPr>
                        <w:tcW w:w="2789" w:type="dxa"/>
                        <w:vAlign w:val="center"/>
                        <w:hideMark/>
                      </w:tcPr>
                      <w:p w14:paraId="5FAD673C" w14:textId="77777777" w:rsidR="00AB038F" w:rsidRPr="009E6CFF" w:rsidRDefault="00AB038F" w:rsidP="00AB038F">
                        <w:pPr>
                          <w:overflowPunct/>
                          <w:autoSpaceDE/>
                          <w:autoSpaceDN/>
                          <w:adjustRightInd/>
                          <w:spacing w:before="100" w:beforeAutospacing="1" w:after="100" w:afterAutospacing="1"/>
                        </w:pPr>
                        <w:r w:rsidRPr="009E6CFF">
                          <w:t>Срок выдачи потребителю технических условий на присоединение объектов потребителя к сетям водоотведения субъекта с момента получения заявления от потребителя</w:t>
                        </w:r>
                      </w:p>
                    </w:tc>
                    <w:tc>
                      <w:tcPr>
                        <w:tcW w:w="2307" w:type="dxa"/>
                        <w:vAlign w:val="center"/>
                        <w:hideMark/>
                      </w:tcPr>
                      <w:p w14:paraId="1A5E6182"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выдачи технических условий на присоединение объектов потребителей к сетям водоотведения субъекта с момента получения заявлений от потребителей, решения о выдаче которых приняты субъектом в отчетном году, к количеству таких заявлений потребителей</w:t>
                        </w:r>
                      </w:p>
                    </w:tc>
                  </w:tr>
                  <w:tr w:rsidR="00AB038F" w:rsidRPr="009E6CFF" w14:paraId="31ED12D3" w14:textId="77777777" w:rsidTr="00CD3414">
                    <w:tc>
                      <w:tcPr>
                        <w:tcW w:w="183" w:type="dxa"/>
                        <w:vAlign w:val="center"/>
                        <w:hideMark/>
                      </w:tcPr>
                      <w:p w14:paraId="00F8A0D0" w14:textId="77777777" w:rsidR="00AB038F" w:rsidRPr="009E6CFF" w:rsidRDefault="00AB038F" w:rsidP="00AB038F">
                        <w:pPr>
                          <w:overflowPunct/>
                          <w:autoSpaceDE/>
                          <w:autoSpaceDN/>
                          <w:adjustRightInd/>
                          <w:spacing w:before="100" w:beforeAutospacing="1" w:after="100" w:afterAutospacing="1"/>
                        </w:pPr>
                        <w:r w:rsidRPr="009E6CFF">
                          <w:t>3</w:t>
                        </w:r>
                      </w:p>
                    </w:tc>
                    <w:tc>
                      <w:tcPr>
                        <w:tcW w:w="2789" w:type="dxa"/>
                        <w:vAlign w:val="center"/>
                        <w:hideMark/>
                      </w:tcPr>
                      <w:p w14:paraId="5D3DF452" w14:textId="77777777" w:rsidR="00AB038F" w:rsidRPr="009E6CFF" w:rsidRDefault="00AB038F" w:rsidP="00AB038F">
                        <w:pPr>
                          <w:overflowPunct/>
                          <w:autoSpaceDE/>
                          <w:autoSpaceDN/>
                          <w:adjustRightInd/>
                          <w:spacing w:before="100" w:beforeAutospacing="1" w:after="100" w:afterAutospacing="1"/>
                        </w:pPr>
                        <w:r w:rsidRPr="009E6CFF">
                          <w:t>Срок предварительного уведомления субъектом потребителя о приостановлении предоставления услуги потребителю</w:t>
                        </w:r>
                      </w:p>
                    </w:tc>
                    <w:tc>
                      <w:tcPr>
                        <w:tcW w:w="2307" w:type="dxa"/>
                        <w:vAlign w:val="center"/>
                        <w:hideMark/>
                      </w:tcPr>
                      <w:p w14:paraId="2CD2E6CD"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приостановления оказания услуги), за отчетный год к количеству всех таких приостановок подачи услуги потребителям за отчетный год</w:t>
                        </w:r>
                      </w:p>
                    </w:tc>
                  </w:tr>
                  <w:tr w:rsidR="00AB038F" w:rsidRPr="009E6CFF" w14:paraId="53D75176" w14:textId="77777777" w:rsidTr="00CD3414">
                    <w:tc>
                      <w:tcPr>
                        <w:tcW w:w="183" w:type="dxa"/>
                        <w:vAlign w:val="center"/>
                        <w:hideMark/>
                      </w:tcPr>
                      <w:p w14:paraId="6EF80603" w14:textId="77777777" w:rsidR="00AB038F" w:rsidRPr="009E6CFF" w:rsidRDefault="00AB038F" w:rsidP="00AB038F">
                        <w:pPr>
                          <w:overflowPunct/>
                          <w:autoSpaceDE/>
                          <w:autoSpaceDN/>
                          <w:adjustRightInd/>
                          <w:spacing w:before="100" w:beforeAutospacing="1" w:after="100" w:afterAutospacing="1"/>
                        </w:pPr>
                        <w:r w:rsidRPr="009E6CFF">
                          <w:t>4</w:t>
                        </w:r>
                      </w:p>
                    </w:tc>
                    <w:tc>
                      <w:tcPr>
                        <w:tcW w:w="2789" w:type="dxa"/>
                        <w:vAlign w:val="center"/>
                        <w:hideMark/>
                      </w:tcPr>
                      <w:p w14:paraId="3C0B875E" w14:textId="77777777" w:rsidR="00AB038F" w:rsidRPr="009E6CFF" w:rsidRDefault="00AB038F" w:rsidP="00AB038F">
                        <w:pPr>
                          <w:overflowPunct/>
                          <w:autoSpaceDE/>
                          <w:autoSpaceDN/>
                          <w:adjustRightInd/>
                          <w:spacing w:before="100" w:beforeAutospacing="1" w:after="100" w:afterAutospacing="1"/>
                        </w:pPr>
                        <w:r w:rsidRPr="009E6CFF">
                          <w:t>Срок восстановления субъектом предоставления услуги потребителю с момента устранения причины приостановления оказания услуги</w:t>
                        </w:r>
                      </w:p>
                    </w:tc>
                    <w:tc>
                      <w:tcPr>
                        <w:tcW w:w="2307" w:type="dxa"/>
                        <w:vAlign w:val="center"/>
                        <w:hideMark/>
                      </w:tcPr>
                      <w:p w14:paraId="2154F8BE" w14:textId="77777777" w:rsidR="00AB038F" w:rsidRPr="009E6CFF" w:rsidRDefault="00AB038F" w:rsidP="00AB038F">
                        <w:pPr>
                          <w:overflowPunct/>
                          <w:autoSpaceDE/>
                          <w:autoSpaceDN/>
                          <w:adjustRightInd/>
                          <w:spacing w:before="100" w:beforeAutospacing="1" w:after="100" w:afterAutospacing="1"/>
                        </w:pPr>
                        <w:r w:rsidRPr="009E6CFF">
                          <w:t xml:space="preserve">Отношение общей продолжительности (в рабочих днях) с момента устранения причин приостановок подачи услуги до полного восстановления субъектом оказания услуги к количеству таких </w:t>
                        </w:r>
                        <w:r w:rsidRPr="009E6CFF">
                          <w:lastRenderedPageBreak/>
                          <w:t>приостановок за отчетный год</w:t>
                        </w:r>
                      </w:p>
                    </w:tc>
                  </w:tr>
                </w:tbl>
                <w:p w14:paraId="065CFDCD" w14:textId="1B76477F" w:rsidR="00AB038F" w:rsidRPr="009E6CFF" w:rsidRDefault="00AB038F" w:rsidP="00AB038F">
                  <w:pPr>
                    <w:overflowPunct/>
                    <w:autoSpaceDE/>
                    <w:autoSpaceDN/>
                    <w:adjustRightInd/>
                    <w:ind w:firstLine="272"/>
                  </w:pPr>
                  <w:r w:rsidRPr="009E6CFF">
                    <w:lastRenderedPageBreak/>
                    <w:t>В сфере водоснабжения и (или) водоотведения:</w:t>
                  </w:r>
                </w:p>
                <w:p w14:paraId="38816476" w14:textId="07B8BB12" w:rsidR="00AB038F" w:rsidRPr="009E6CFF" w:rsidRDefault="00AB038F" w:rsidP="00AB038F">
                  <w:pPr>
                    <w:overflowPunct/>
                    <w:autoSpaceDE/>
                    <w:autoSpaceDN/>
                    <w:adjustRightInd/>
                    <w:ind w:firstLine="272"/>
                  </w:pPr>
                  <w:r w:rsidRPr="009E6CFF">
                    <w:t>подача воды по магистральным трубопроводам;</w:t>
                  </w:r>
                </w:p>
                <w:p w14:paraId="56F7C52D" w14:textId="73A5F879" w:rsidR="00AB038F" w:rsidRPr="009E6CFF" w:rsidRDefault="00AB038F" w:rsidP="00AB038F">
                  <w:pPr>
                    <w:overflowPunct/>
                    <w:autoSpaceDE/>
                    <w:autoSpaceDN/>
                    <w:adjustRightInd/>
                    <w:ind w:firstLine="272"/>
                    <w:rPr>
                      <w:b/>
                    </w:rPr>
                  </w:pPr>
                  <w:r w:rsidRPr="009E6CFF">
                    <w:rPr>
                      <w:b/>
                    </w:rPr>
                    <w:t>исключить</w:t>
                  </w: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
                    <w:gridCol w:w="3453"/>
                    <w:gridCol w:w="1643"/>
                  </w:tblGrid>
                  <w:tr w:rsidR="00AB038F" w:rsidRPr="009E6CFF" w14:paraId="2257077A" w14:textId="77777777" w:rsidTr="00CD3414">
                    <w:tc>
                      <w:tcPr>
                        <w:tcW w:w="183" w:type="dxa"/>
                        <w:vAlign w:val="center"/>
                        <w:hideMark/>
                      </w:tcPr>
                      <w:p w14:paraId="7A544608"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3453" w:type="dxa"/>
                        <w:vAlign w:val="center"/>
                        <w:hideMark/>
                      </w:tcPr>
                      <w:p w14:paraId="0E0F9652"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показателей качества и надежности регулируемой услуги</w:t>
                        </w:r>
                      </w:p>
                    </w:tc>
                    <w:tc>
                      <w:tcPr>
                        <w:tcW w:w="1643" w:type="dxa"/>
                        <w:vAlign w:val="center"/>
                        <w:hideMark/>
                      </w:tcPr>
                      <w:p w14:paraId="0706938C"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4E86B0B8" w14:textId="77777777" w:rsidTr="00CD3414">
                    <w:tc>
                      <w:tcPr>
                        <w:tcW w:w="183" w:type="dxa"/>
                        <w:vAlign w:val="center"/>
                        <w:hideMark/>
                      </w:tcPr>
                      <w:p w14:paraId="7FC68DD6" w14:textId="77777777" w:rsidR="00AB038F" w:rsidRPr="009E6CFF" w:rsidRDefault="00AB038F" w:rsidP="00AB038F">
                        <w:pPr>
                          <w:overflowPunct/>
                          <w:autoSpaceDE/>
                          <w:autoSpaceDN/>
                          <w:adjustRightInd/>
                          <w:spacing w:before="100" w:beforeAutospacing="1" w:after="100" w:afterAutospacing="1"/>
                        </w:pPr>
                        <w:r w:rsidRPr="009E6CFF">
                          <w:t>1</w:t>
                        </w:r>
                      </w:p>
                    </w:tc>
                    <w:tc>
                      <w:tcPr>
                        <w:tcW w:w="3453" w:type="dxa"/>
                        <w:vAlign w:val="center"/>
                        <w:hideMark/>
                      </w:tcPr>
                      <w:p w14:paraId="7F3C459F" w14:textId="77777777" w:rsidR="00AB038F" w:rsidRPr="009E6CFF" w:rsidRDefault="00AB038F" w:rsidP="00AB038F">
                        <w:pPr>
                          <w:overflowPunct/>
                          <w:autoSpaceDE/>
                          <w:autoSpaceDN/>
                          <w:adjustRightInd/>
                          <w:spacing w:before="100" w:beforeAutospacing="1" w:after="100" w:afterAutospacing="1"/>
                        </w:pPr>
                        <w:r w:rsidRPr="009E6CFF">
                          <w:t>Срок рассмотрения субъектом заявки потребителя на получение доступа к услуге</w:t>
                        </w:r>
                      </w:p>
                    </w:tc>
                    <w:tc>
                      <w:tcPr>
                        <w:tcW w:w="1643" w:type="dxa"/>
                        <w:vAlign w:val="center"/>
                        <w:hideMark/>
                      </w:tcPr>
                      <w:p w14:paraId="4647E0C5"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рассмотрения субъектом всех заявок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заявок потребителей за отчетный год</w:t>
                        </w:r>
                      </w:p>
                    </w:tc>
                  </w:tr>
                  <w:tr w:rsidR="00AB038F" w:rsidRPr="009E6CFF" w14:paraId="41348648" w14:textId="77777777" w:rsidTr="00CD3414">
                    <w:tc>
                      <w:tcPr>
                        <w:tcW w:w="183" w:type="dxa"/>
                        <w:vAlign w:val="center"/>
                        <w:hideMark/>
                      </w:tcPr>
                      <w:p w14:paraId="203663CE" w14:textId="77777777" w:rsidR="00AB038F" w:rsidRPr="009E6CFF" w:rsidRDefault="00AB038F" w:rsidP="00AB038F">
                        <w:pPr>
                          <w:overflowPunct/>
                          <w:autoSpaceDE/>
                          <w:autoSpaceDN/>
                          <w:adjustRightInd/>
                          <w:spacing w:before="100" w:beforeAutospacing="1" w:after="100" w:afterAutospacing="1"/>
                        </w:pPr>
                        <w:r w:rsidRPr="009E6CFF">
                          <w:t>2</w:t>
                        </w:r>
                      </w:p>
                    </w:tc>
                    <w:tc>
                      <w:tcPr>
                        <w:tcW w:w="3453" w:type="dxa"/>
                        <w:vAlign w:val="center"/>
                        <w:hideMark/>
                      </w:tcPr>
                      <w:p w14:paraId="619F8AF5" w14:textId="77777777" w:rsidR="00AB038F" w:rsidRPr="009E6CFF" w:rsidRDefault="00AB038F" w:rsidP="00AB038F">
                        <w:pPr>
                          <w:overflowPunct/>
                          <w:autoSpaceDE/>
                          <w:autoSpaceDN/>
                          <w:adjustRightInd/>
                          <w:spacing w:before="100" w:beforeAutospacing="1" w:after="100" w:afterAutospacing="1"/>
                        </w:pPr>
                        <w:r w:rsidRPr="009E6CFF">
                          <w:t>Срок выдачи потребителю технических условий на присоединение объектов потребителей к сетям водоснабжения субъекта с момента получения заявления от потребителя</w:t>
                        </w:r>
                      </w:p>
                    </w:tc>
                    <w:tc>
                      <w:tcPr>
                        <w:tcW w:w="1643" w:type="dxa"/>
                        <w:vAlign w:val="center"/>
                        <w:hideMark/>
                      </w:tcPr>
                      <w:p w14:paraId="40A2D0E4" w14:textId="77777777" w:rsidR="00AB038F" w:rsidRPr="009E6CFF" w:rsidRDefault="00AB038F" w:rsidP="00AB038F">
                        <w:pPr>
                          <w:overflowPunct/>
                          <w:autoSpaceDE/>
                          <w:autoSpaceDN/>
                          <w:adjustRightInd/>
                          <w:spacing w:before="100" w:beforeAutospacing="1" w:after="100" w:afterAutospacing="1"/>
                        </w:pPr>
                        <w:r w:rsidRPr="009E6CFF">
                          <w:t xml:space="preserve">Отношение общей продолжительности выдачи технических условий на присоединение объектов потребителей к сетям водоснабжения субъекта с </w:t>
                        </w:r>
                        <w:r w:rsidRPr="009E6CFF">
                          <w:lastRenderedPageBreak/>
                          <w:t>момента получения заявлений от потребителей, решения о выдаче которых приняты субъектом в отчетном году, к количеству всех заявлений потребителей за отчетный год</w:t>
                        </w:r>
                      </w:p>
                    </w:tc>
                  </w:tr>
                  <w:tr w:rsidR="00AB038F" w:rsidRPr="009E6CFF" w14:paraId="7E50F474" w14:textId="77777777" w:rsidTr="00CD3414">
                    <w:tc>
                      <w:tcPr>
                        <w:tcW w:w="183" w:type="dxa"/>
                        <w:vAlign w:val="center"/>
                        <w:hideMark/>
                      </w:tcPr>
                      <w:p w14:paraId="17104EA0" w14:textId="77777777" w:rsidR="00AB038F" w:rsidRPr="009E6CFF" w:rsidRDefault="00AB038F" w:rsidP="00AB038F">
                        <w:pPr>
                          <w:overflowPunct/>
                          <w:autoSpaceDE/>
                          <w:autoSpaceDN/>
                          <w:adjustRightInd/>
                          <w:spacing w:before="100" w:beforeAutospacing="1" w:after="100" w:afterAutospacing="1"/>
                        </w:pPr>
                        <w:r w:rsidRPr="009E6CFF">
                          <w:lastRenderedPageBreak/>
                          <w:t>3</w:t>
                        </w:r>
                      </w:p>
                    </w:tc>
                    <w:tc>
                      <w:tcPr>
                        <w:tcW w:w="3453" w:type="dxa"/>
                        <w:vAlign w:val="center"/>
                        <w:hideMark/>
                      </w:tcPr>
                      <w:p w14:paraId="67A51B20" w14:textId="77777777" w:rsidR="00AB038F" w:rsidRPr="009E6CFF" w:rsidRDefault="00AB038F" w:rsidP="00AB038F">
                        <w:pPr>
                          <w:overflowPunct/>
                          <w:autoSpaceDE/>
                          <w:autoSpaceDN/>
                          <w:adjustRightInd/>
                          <w:spacing w:before="100" w:beforeAutospacing="1" w:after="100" w:afterAutospacing="1"/>
                        </w:pPr>
                        <w:r w:rsidRPr="009E6CFF">
                          <w:t>Срок предварительного уведомления субъектом потребителя о приостановлении подачи услуги потребителю более чем на сутки, за исключением случаев приостановления подачи услуг за неоплату.</w:t>
                        </w:r>
                      </w:p>
                    </w:tc>
                    <w:tc>
                      <w:tcPr>
                        <w:tcW w:w="1643" w:type="dxa"/>
                        <w:vAlign w:val="center"/>
                        <w:hideMark/>
                      </w:tcPr>
                      <w:p w14:paraId="440E9402" w14:textId="77777777" w:rsidR="00AB038F" w:rsidRPr="009E6CFF" w:rsidRDefault="00AB038F" w:rsidP="00AB038F">
                        <w:pPr>
                          <w:overflowPunct/>
                          <w:autoSpaceDE/>
                          <w:autoSpaceDN/>
                          <w:adjustRightInd/>
                          <w:spacing w:before="100" w:beforeAutospacing="1" w:after="100" w:afterAutospacing="1"/>
                        </w:pPr>
                        <w:r w:rsidRPr="009E6CFF">
                          <w:t xml:space="preserve">Отношение общей продолжительности (в календарных днях) предварительного уведомления субъектом потребителя до момента приостановления подачи услуги более чем на сутки, за исключением случаев приостановления подачи услуг за неоплату, за который субъект уведомляет потребителей о таких приостановлениях за отчетный год к количеству всех приостановок подачи услуги </w:t>
                        </w:r>
                        <w:r w:rsidRPr="009E6CFF">
                          <w:lastRenderedPageBreak/>
                          <w:t>потребителям за отчетный год</w:t>
                        </w:r>
                      </w:p>
                    </w:tc>
                  </w:tr>
                  <w:tr w:rsidR="00AB038F" w:rsidRPr="009E6CFF" w14:paraId="48E01DA5" w14:textId="77777777" w:rsidTr="00CD3414">
                    <w:tc>
                      <w:tcPr>
                        <w:tcW w:w="183" w:type="dxa"/>
                        <w:vAlign w:val="center"/>
                        <w:hideMark/>
                      </w:tcPr>
                      <w:p w14:paraId="02BEFD48" w14:textId="77777777" w:rsidR="00AB038F" w:rsidRPr="009E6CFF" w:rsidRDefault="00AB038F" w:rsidP="00AB038F">
                        <w:pPr>
                          <w:overflowPunct/>
                          <w:autoSpaceDE/>
                          <w:autoSpaceDN/>
                          <w:adjustRightInd/>
                          <w:spacing w:before="100" w:beforeAutospacing="1" w:after="100" w:afterAutospacing="1"/>
                        </w:pPr>
                        <w:r w:rsidRPr="009E6CFF">
                          <w:lastRenderedPageBreak/>
                          <w:t>4</w:t>
                        </w:r>
                      </w:p>
                    </w:tc>
                    <w:tc>
                      <w:tcPr>
                        <w:tcW w:w="3453" w:type="dxa"/>
                        <w:vAlign w:val="center"/>
                        <w:hideMark/>
                      </w:tcPr>
                      <w:p w14:paraId="74075F70" w14:textId="77777777" w:rsidR="00AB038F" w:rsidRPr="009E6CFF" w:rsidRDefault="00AB038F" w:rsidP="00AB038F">
                        <w:pPr>
                          <w:overflowPunct/>
                          <w:autoSpaceDE/>
                          <w:autoSpaceDN/>
                          <w:adjustRightInd/>
                          <w:spacing w:before="100" w:beforeAutospacing="1" w:after="100" w:afterAutospacing="1"/>
                        </w:pPr>
                        <w:r w:rsidRPr="009E6CFF">
                          <w:t>Срок восстановления субъектом подачи услуги потребителю с момента устранения причины приостановления подачи услуги</w:t>
                        </w:r>
                      </w:p>
                    </w:tc>
                    <w:tc>
                      <w:tcPr>
                        <w:tcW w:w="1643" w:type="dxa"/>
                        <w:vAlign w:val="center"/>
                        <w:hideMark/>
                      </w:tcPr>
                      <w:p w14:paraId="59E532F1"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календарных днях) с момента устранения причин приостановок подачи услуги до полного восстановления субъектом подачи услуги к количеству всех таких приостановок за отчетный год</w:t>
                        </w:r>
                      </w:p>
                    </w:tc>
                  </w:tr>
                  <w:tr w:rsidR="00AB038F" w:rsidRPr="009E6CFF" w14:paraId="3FD4BCE4" w14:textId="77777777" w:rsidTr="00CD3414">
                    <w:tc>
                      <w:tcPr>
                        <w:tcW w:w="183" w:type="dxa"/>
                        <w:vAlign w:val="center"/>
                        <w:hideMark/>
                      </w:tcPr>
                      <w:p w14:paraId="58DE1177" w14:textId="77777777" w:rsidR="00AB038F" w:rsidRPr="009E6CFF" w:rsidRDefault="00AB038F" w:rsidP="00AB038F">
                        <w:pPr>
                          <w:overflowPunct/>
                          <w:autoSpaceDE/>
                          <w:autoSpaceDN/>
                          <w:adjustRightInd/>
                          <w:spacing w:before="100" w:beforeAutospacing="1" w:after="100" w:afterAutospacing="1"/>
                        </w:pPr>
                        <w:r w:rsidRPr="009E6CFF">
                          <w:t>5</w:t>
                        </w:r>
                      </w:p>
                    </w:tc>
                    <w:tc>
                      <w:tcPr>
                        <w:tcW w:w="3453" w:type="dxa"/>
                        <w:vAlign w:val="center"/>
                        <w:hideMark/>
                      </w:tcPr>
                      <w:p w14:paraId="5A50E9DB" w14:textId="77777777" w:rsidR="00AB038F" w:rsidRPr="009E6CFF" w:rsidRDefault="00AB038F" w:rsidP="00AB038F">
                        <w:pPr>
                          <w:overflowPunct/>
                          <w:autoSpaceDE/>
                          <w:autoSpaceDN/>
                          <w:adjustRightInd/>
                          <w:spacing w:before="100" w:beforeAutospacing="1" w:after="100" w:afterAutospacing="1"/>
                        </w:pPr>
                        <w:r w:rsidRPr="009E6CFF">
                          <w:t>Срок реагирования субъекта на жалобу потребителя о возникших неисправностях в работе сооружения системы водоснабжения и (или) водоотведения с момента получения такой жалобы в письменной форме через канцелярию предприятия или устной форме в диспетчерскую</w:t>
                        </w:r>
                      </w:p>
                    </w:tc>
                    <w:tc>
                      <w:tcPr>
                        <w:tcW w:w="1643" w:type="dxa"/>
                        <w:vAlign w:val="center"/>
                        <w:hideMark/>
                      </w:tcPr>
                      <w:p w14:paraId="6D28586A" w14:textId="77777777" w:rsidR="00AB038F" w:rsidRPr="009E6CFF" w:rsidRDefault="00AB038F" w:rsidP="00AB038F">
                        <w:pPr>
                          <w:overflowPunct/>
                          <w:autoSpaceDE/>
                          <w:autoSpaceDN/>
                          <w:adjustRightInd/>
                          <w:spacing w:before="100" w:beforeAutospacing="1" w:after="100" w:afterAutospacing="1"/>
                        </w:pPr>
                        <w:r w:rsidRPr="009E6CFF">
                          <w:t xml:space="preserve">Отношение общей продолжительности (в часах при устном обращении и рабочих днях при письменном обращении) с момента получения субъектом жалоб потребителей о возникших неисправностей в работе сооружения системы водоотведения до момента полного восстановления работы этого </w:t>
                        </w:r>
                        <w:r w:rsidRPr="009E6CFF">
                          <w:lastRenderedPageBreak/>
                          <w:t>сооружения к количеству всех таких поступивших жалоб за отчетный год</w:t>
                        </w:r>
                      </w:p>
                    </w:tc>
                  </w:tr>
                </w:tbl>
                <w:p w14:paraId="5F5F3D56" w14:textId="4A01221F" w:rsidR="00AB038F" w:rsidRPr="009E6CFF" w:rsidRDefault="00AB038F" w:rsidP="00AB038F">
                  <w:pPr>
                    <w:overflowPunct/>
                    <w:autoSpaceDE/>
                    <w:autoSpaceDN/>
                    <w:adjustRightInd/>
                    <w:ind w:firstLine="272"/>
                  </w:pPr>
                  <w:r w:rsidRPr="009E6CFF">
                    <w:lastRenderedPageBreak/>
                    <w:t>В сфере водоснабжения и (или) водоотведения:</w:t>
                  </w:r>
                </w:p>
                <w:p w14:paraId="63C0E328" w14:textId="23FF7DE7" w:rsidR="00AB038F" w:rsidRPr="009E6CFF" w:rsidRDefault="00AB038F" w:rsidP="00AB038F">
                  <w:pPr>
                    <w:overflowPunct/>
                    <w:autoSpaceDE/>
                    <w:autoSpaceDN/>
                    <w:adjustRightInd/>
                    <w:ind w:firstLine="272"/>
                  </w:pPr>
                  <w:r w:rsidRPr="009E6CFF">
                    <w:t xml:space="preserve"> регулирование поверхностного стока при помощи подпорных гидротехнических сооружений;</w:t>
                  </w:r>
                </w:p>
                <w:p w14:paraId="79D76A57" w14:textId="1BB2BBBE" w:rsidR="00AB038F" w:rsidRPr="009E6CFF" w:rsidRDefault="00AB038F" w:rsidP="00AB038F">
                  <w:pPr>
                    <w:overflowPunct/>
                    <w:autoSpaceDE/>
                    <w:autoSpaceDN/>
                    <w:adjustRightInd/>
                    <w:ind w:firstLine="272"/>
                  </w:pPr>
                  <w:r w:rsidRPr="009E6CFF">
                    <w:t>очистка сточных вод.</w:t>
                  </w:r>
                </w:p>
                <w:tbl>
                  <w:tblPr>
                    <w:tblW w:w="5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21"/>
                    <w:gridCol w:w="2095"/>
                    <w:gridCol w:w="2955"/>
                  </w:tblGrid>
                  <w:tr w:rsidR="00AB038F" w:rsidRPr="009E6CFF" w14:paraId="6C2704E0" w14:textId="77777777" w:rsidTr="00C26625">
                    <w:tc>
                      <w:tcPr>
                        <w:tcW w:w="221" w:type="dxa"/>
                        <w:vAlign w:val="center"/>
                        <w:hideMark/>
                      </w:tcPr>
                      <w:p w14:paraId="581792A0" w14:textId="77777777" w:rsidR="00AB038F" w:rsidRPr="009E6CFF" w:rsidRDefault="00AB038F" w:rsidP="00AB038F">
                        <w:pPr>
                          <w:overflowPunct/>
                          <w:autoSpaceDE/>
                          <w:autoSpaceDN/>
                          <w:adjustRightInd/>
                          <w:spacing w:before="100" w:beforeAutospacing="1" w:after="100" w:afterAutospacing="1"/>
                          <w:jc w:val="center"/>
                        </w:pPr>
                        <w:r w:rsidRPr="009E6CFF">
                          <w:t>№</w:t>
                        </w:r>
                      </w:p>
                    </w:tc>
                    <w:tc>
                      <w:tcPr>
                        <w:tcW w:w="2095" w:type="dxa"/>
                        <w:vAlign w:val="center"/>
                        <w:hideMark/>
                      </w:tcPr>
                      <w:p w14:paraId="1B60EA41" w14:textId="77777777" w:rsidR="00AB038F" w:rsidRPr="009E6CFF" w:rsidRDefault="00AB038F" w:rsidP="00AB038F">
                        <w:pPr>
                          <w:overflowPunct/>
                          <w:autoSpaceDE/>
                          <w:autoSpaceDN/>
                          <w:adjustRightInd/>
                          <w:spacing w:before="100" w:beforeAutospacing="1" w:after="100" w:afterAutospacing="1"/>
                          <w:jc w:val="center"/>
                        </w:pPr>
                        <w:r w:rsidRPr="009E6CFF">
                          <w:t>Показатель качества и надежности регулируемой услуги</w:t>
                        </w:r>
                      </w:p>
                    </w:tc>
                    <w:tc>
                      <w:tcPr>
                        <w:tcW w:w="2955" w:type="dxa"/>
                        <w:vAlign w:val="center"/>
                        <w:hideMark/>
                      </w:tcPr>
                      <w:p w14:paraId="70078931" w14:textId="77777777" w:rsidR="00AB038F" w:rsidRPr="009E6CFF" w:rsidRDefault="00AB038F" w:rsidP="00AB038F">
                        <w:pPr>
                          <w:overflowPunct/>
                          <w:autoSpaceDE/>
                          <w:autoSpaceDN/>
                          <w:adjustRightInd/>
                          <w:spacing w:before="100" w:beforeAutospacing="1" w:after="100" w:afterAutospacing="1"/>
                          <w:jc w:val="center"/>
                        </w:pPr>
                        <w:r w:rsidRPr="009E6CFF">
                          <w:t>Формула для расчета показателя</w:t>
                        </w:r>
                      </w:p>
                    </w:tc>
                  </w:tr>
                  <w:tr w:rsidR="00AB038F" w:rsidRPr="009E6CFF" w14:paraId="7CD238CA" w14:textId="77777777" w:rsidTr="00C26625">
                    <w:tc>
                      <w:tcPr>
                        <w:tcW w:w="221" w:type="dxa"/>
                        <w:vAlign w:val="center"/>
                        <w:hideMark/>
                      </w:tcPr>
                      <w:p w14:paraId="2FF2EAC1" w14:textId="77777777" w:rsidR="00AB038F" w:rsidRPr="009E6CFF" w:rsidRDefault="00AB038F" w:rsidP="00AB038F">
                        <w:pPr>
                          <w:overflowPunct/>
                          <w:autoSpaceDE/>
                          <w:autoSpaceDN/>
                          <w:adjustRightInd/>
                          <w:spacing w:before="100" w:beforeAutospacing="1" w:after="100" w:afterAutospacing="1"/>
                        </w:pPr>
                        <w:r w:rsidRPr="009E6CFF">
                          <w:t>1</w:t>
                        </w:r>
                      </w:p>
                    </w:tc>
                    <w:tc>
                      <w:tcPr>
                        <w:tcW w:w="2095" w:type="dxa"/>
                        <w:vAlign w:val="center"/>
                        <w:hideMark/>
                      </w:tcPr>
                      <w:p w14:paraId="1524BED0" w14:textId="77777777" w:rsidR="00AB038F" w:rsidRPr="009E6CFF" w:rsidRDefault="00AB038F" w:rsidP="00AB038F">
                        <w:pPr>
                          <w:overflowPunct/>
                          <w:autoSpaceDE/>
                          <w:autoSpaceDN/>
                          <w:adjustRightInd/>
                          <w:spacing w:before="100" w:beforeAutospacing="1" w:after="100" w:afterAutospacing="1"/>
                        </w:pPr>
                        <w:r w:rsidRPr="009E6CFF">
                          <w:t>Срок рассмотрения субъектом заявки потребителя на получение доступа к услуге</w:t>
                        </w:r>
                      </w:p>
                    </w:tc>
                    <w:tc>
                      <w:tcPr>
                        <w:tcW w:w="2955" w:type="dxa"/>
                        <w:vAlign w:val="center"/>
                        <w:hideMark/>
                      </w:tcPr>
                      <w:p w14:paraId="3DB8FD17"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рассмотрения субъектом всех заявок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заявок потребителей</w:t>
                        </w:r>
                      </w:p>
                    </w:tc>
                  </w:tr>
                  <w:tr w:rsidR="00AB038F" w:rsidRPr="009E6CFF" w14:paraId="254E1003" w14:textId="77777777" w:rsidTr="00C26625">
                    <w:tc>
                      <w:tcPr>
                        <w:tcW w:w="221" w:type="dxa"/>
                        <w:vAlign w:val="center"/>
                        <w:hideMark/>
                      </w:tcPr>
                      <w:p w14:paraId="27D98AA1" w14:textId="77777777" w:rsidR="00AB038F" w:rsidRPr="009E6CFF" w:rsidRDefault="00AB038F" w:rsidP="00AB038F">
                        <w:pPr>
                          <w:overflowPunct/>
                          <w:autoSpaceDE/>
                          <w:autoSpaceDN/>
                          <w:adjustRightInd/>
                          <w:spacing w:before="100" w:beforeAutospacing="1" w:after="100" w:afterAutospacing="1"/>
                        </w:pPr>
                        <w:r w:rsidRPr="009E6CFF">
                          <w:t>2</w:t>
                        </w:r>
                      </w:p>
                    </w:tc>
                    <w:tc>
                      <w:tcPr>
                        <w:tcW w:w="2095" w:type="dxa"/>
                        <w:vAlign w:val="center"/>
                        <w:hideMark/>
                      </w:tcPr>
                      <w:p w14:paraId="5FA81608" w14:textId="77777777" w:rsidR="00AB038F" w:rsidRPr="009E6CFF" w:rsidRDefault="00AB038F" w:rsidP="00AB038F">
                        <w:pPr>
                          <w:overflowPunct/>
                          <w:autoSpaceDE/>
                          <w:autoSpaceDN/>
                          <w:adjustRightInd/>
                          <w:spacing w:before="100" w:beforeAutospacing="1" w:after="100" w:afterAutospacing="1"/>
                        </w:pPr>
                        <w:r w:rsidRPr="009E6CFF">
                          <w:t>Срок предварительного уведомления субъектом потребителя о приостановлении предоставления услуги потребителю</w:t>
                        </w:r>
                      </w:p>
                    </w:tc>
                    <w:tc>
                      <w:tcPr>
                        <w:tcW w:w="2955" w:type="dxa"/>
                        <w:vAlign w:val="center"/>
                        <w:hideMark/>
                      </w:tcPr>
                      <w:p w14:paraId="4E621F0D" w14:textId="77777777" w:rsidR="00AB038F" w:rsidRPr="009E6CFF" w:rsidRDefault="00AB038F" w:rsidP="00AB038F">
                        <w:pPr>
                          <w:overflowPunct/>
                          <w:autoSpaceDE/>
                          <w:autoSpaceDN/>
                          <w:adjustRightInd/>
                          <w:spacing w:before="100" w:beforeAutospacing="1" w:after="100" w:afterAutospacing="1"/>
                        </w:pPr>
                        <w:r w:rsidRPr="009E6CFF">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приостановления оказания услуги) за отчетный год к количеству всех приостановок оказания услуги потребителям за отчетный год</w:t>
                        </w:r>
                      </w:p>
                    </w:tc>
                  </w:tr>
                  <w:tr w:rsidR="00AB038F" w:rsidRPr="009E6CFF" w14:paraId="5F16FF79" w14:textId="77777777" w:rsidTr="00C26625">
                    <w:tc>
                      <w:tcPr>
                        <w:tcW w:w="221" w:type="dxa"/>
                        <w:vAlign w:val="center"/>
                        <w:hideMark/>
                      </w:tcPr>
                      <w:p w14:paraId="3EC91835" w14:textId="77777777" w:rsidR="00AB038F" w:rsidRPr="009E6CFF" w:rsidRDefault="00AB038F" w:rsidP="00AB038F">
                        <w:pPr>
                          <w:overflowPunct/>
                          <w:autoSpaceDE/>
                          <w:autoSpaceDN/>
                          <w:adjustRightInd/>
                          <w:spacing w:before="100" w:beforeAutospacing="1" w:after="100" w:afterAutospacing="1"/>
                        </w:pPr>
                        <w:r w:rsidRPr="009E6CFF">
                          <w:t>3</w:t>
                        </w:r>
                      </w:p>
                    </w:tc>
                    <w:tc>
                      <w:tcPr>
                        <w:tcW w:w="2095" w:type="dxa"/>
                        <w:vAlign w:val="center"/>
                        <w:hideMark/>
                      </w:tcPr>
                      <w:p w14:paraId="43B29048" w14:textId="77777777" w:rsidR="00AB038F" w:rsidRPr="009E6CFF" w:rsidRDefault="00AB038F" w:rsidP="00AB038F">
                        <w:pPr>
                          <w:overflowPunct/>
                          <w:autoSpaceDE/>
                          <w:autoSpaceDN/>
                          <w:adjustRightInd/>
                          <w:spacing w:before="100" w:beforeAutospacing="1" w:after="100" w:afterAutospacing="1"/>
                        </w:pPr>
                        <w:r w:rsidRPr="009E6CFF">
                          <w:t xml:space="preserve">Срок восстановления субъектом предоставления услуги потребителю с момента устранения причины </w:t>
                        </w:r>
                        <w:r w:rsidRPr="009E6CFF">
                          <w:lastRenderedPageBreak/>
                          <w:t>приостановления оказания услуги</w:t>
                        </w:r>
                      </w:p>
                    </w:tc>
                    <w:tc>
                      <w:tcPr>
                        <w:tcW w:w="2955" w:type="dxa"/>
                        <w:vAlign w:val="center"/>
                        <w:hideMark/>
                      </w:tcPr>
                      <w:p w14:paraId="3455EAA1" w14:textId="77777777" w:rsidR="00AB038F" w:rsidRPr="009E6CFF" w:rsidRDefault="00AB038F" w:rsidP="00AB038F">
                        <w:pPr>
                          <w:overflowPunct/>
                          <w:autoSpaceDE/>
                          <w:autoSpaceDN/>
                          <w:adjustRightInd/>
                          <w:spacing w:before="100" w:beforeAutospacing="1" w:after="100" w:afterAutospacing="1"/>
                        </w:pPr>
                        <w:r w:rsidRPr="009E6CFF">
                          <w:lastRenderedPageBreak/>
                          <w:t xml:space="preserve">Отношение общей продолжительности (в рабочих днях) с момента устранения причин приостановок подачи услуги до полного </w:t>
                        </w:r>
                        <w:r w:rsidRPr="009E6CFF">
                          <w:lastRenderedPageBreak/>
                          <w:t>восстановления субъектом оказания услуги к количеству таких приостановок за отчетный год</w:t>
                        </w:r>
                      </w:p>
                    </w:tc>
                  </w:tr>
                </w:tbl>
                <w:p w14:paraId="578FCEE6" w14:textId="7E2246FE" w:rsidR="00AB038F" w:rsidRPr="009E6CFF" w:rsidRDefault="00AB038F" w:rsidP="00AB038F">
                  <w:pPr>
                    <w:overflowPunct/>
                    <w:autoSpaceDE/>
                    <w:autoSpaceDN/>
                    <w:adjustRightInd/>
                    <w:jc w:val="center"/>
                  </w:pPr>
                </w:p>
              </w:tc>
            </w:tr>
          </w:tbl>
          <w:p w14:paraId="2302D226" w14:textId="5C37958A" w:rsidR="00AB038F" w:rsidRPr="009E6CFF" w:rsidRDefault="00AB038F" w:rsidP="00AB038F">
            <w:pPr>
              <w:pStyle w:val="af0"/>
              <w:spacing w:before="0" w:beforeAutospacing="0" w:after="0" w:afterAutospacing="0"/>
              <w:jc w:val="both"/>
              <w:rPr>
                <w:sz w:val="20"/>
                <w:szCs w:val="20"/>
              </w:rPr>
            </w:pPr>
          </w:p>
        </w:tc>
        <w:tc>
          <w:tcPr>
            <w:tcW w:w="2971" w:type="dxa"/>
          </w:tcPr>
          <w:p w14:paraId="108DB7BC" w14:textId="46CA046A" w:rsidR="00AB038F" w:rsidRPr="009E6CFF" w:rsidRDefault="00AB038F" w:rsidP="00AB038F">
            <w:pPr>
              <w:ind w:firstLine="466"/>
              <w:jc w:val="both"/>
            </w:pPr>
            <w:r w:rsidRPr="009E6CFF">
              <w:lastRenderedPageBreak/>
              <w:t xml:space="preserve">Обоснование приведено в позиции </w:t>
            </w:r>
            <w:r w:rsidR="00397096" w:rsidRPr="009E6CFF">
              <w:t>2</w:t>
            </w:r>
            <w:r w:rsidRPr="009E6CFF">
              <w:t xml:space="preserve"> сравнительной таблицы</w:t>
            </w:r>
          </w:p>
          <w:p w14:paraId="27CE53F5" w14:textId="77777777" w:rsidR="00AB038F" w:rsidRPr="009E6CFF" w:rsidRDefault="00AB038F" w:rsidP="00AB038F">
            <w:pPr>
              <w:ind w:firstLine="466"/>
              <w:jc w:val="both"/>
            </w:pPr>
          </w:p>
          <w:p w14:paraId="31779B5F" w14:textId="77777777" w:rsidR="00AB038F" w:rsidRPr="009E6CFF" w:rsidRDefault="00AB038F" w:rsidP="00AB038F">
            <w:pPr>
              <w:ind w:firstLine="466"/>
              <w:jc w:val="both"/>
            </w:pPr>
          </w:p>
          <w:p w14:paraId="54905C49" w14:textId="77777777" w:rsidR="00AB038F" w:rsidRPr="009E6CFF" w:rsidRDefault="00AB038F" w:rsidP="00AB038F">
            <w:pPr>
              <w:ind w:firstLine="466"/>
              <w:jc w:val="both"/>
            </w:pPr>
          </w:p>
          <w:p w14:paraId="41312F04" w14:textId="77777777" w:rsidR="00AB038F" w:rsidRPr="009E6CFF" w:rsidRDefault="00AB038F" w:rsidP="00AB038F">
            <w:pPr>
              <w:ind w:firstLine="466"/>
              <w:jc w:val="both"/>
            </w:pPr>
          </w:p>
          <w:p w14:paraId="3E44C83B" w14:textId="61402679" w:rsidR="00AB038F" w:rsidRPr="009E6CFF" w:rsidRDefault="00AB038F" w:rsidP="00AB038F">
            <w:pPr>
              <w:ind w:firstLine="466"/>
              <w:jc w:val="both"/>
            </w:pPr>
          </w:p>
        </w:tc>
      </w:tr>
      <w:tr w:rsidR="00AB038F" w:rsidRPr="009E6CFF" w14:paraId="6C333007" w14:textId="77777777" w:rsidTr="00CE6612">
        <w:trPr>
          <w:trHeight w:val="305"/>
        </w:trPr>
        <w:tc>
          <w:tcPr>
            <w:tcW w:w="15730" w:type="dxa"/>
            <w:gridSpan w:val="5"/>
          </w:tcPr>
          <w:p w14:paraId="66AA86C6" w14:textId="7A4AB6BC" w:rsidR="00AB038F" w:rsidRPr="009E6CFF" w:rsidRDefault="001175AB" w:rsidP="00AB038F">
            <w:pPr>
              <w:pStyle w:val="HTML"/>
              <w:ind w:right="122"/>
              <w:jc w:val="center"/>
              <w:rPr>
                <w:rFonts w:ascii="Times New Roman" w:hAnsi="Times New Roman" w:cs="Times New Roman"/>
                <w:b/>
              </w:rPr>
            </w:pPr>
            <w:r w:rsidRPr="009E6CFF">
              <w:rPr>
                <w:rFonts w:ascii="Times New Roman" w:hAnsi="Times New Roman" w:cs="Times New Roman"/>
                <w:b/>
              </w:rPr>
              <w:lastRenderedPageBreak/>
              <w:t>Приказ</w:t>
            </w:r>
            <w:r w:rsidRPr="009E6CFF">
              <w:rPr>
                <w:rFonts w:ascii="Times New Roman" w:hAnsi="Times New Roman" w:cs="Times New Roman"/>
                <w:b/>
                <w:lang w:val="kk-KZ"/>
              </w:rPr>
              <w:t xml:space="preserve"> </w:t>
            </w:r>
            <w:r w:rsidRPr="009E6CFF">
              <w:rPr>
                <w:rFonts w:ascii="Times New Roman" w:hAnsi="Times New Roman" w:cs="Times New Roman"/>
                <w:b/>
              </w:rPr>
              <w:t>Министра</w:t>
            </w:r>
            <w:r w:rsidR="00AB038F" w:rsidRPr="009E6CFF">
              <w:rPr>
                <w:rFonts w:ascii="Times New Roman" w:hAnsi="Times New Roman" w:cs="Times New Roman"/>
                <w:b/>
              </w:rPr>
              <w:t xml:space="preserve"> национальной экономики Республики Казахстан от 19 ноября 2019 года № 90</w:t>
            </w:r>
          </w:p>
          <w:p w14:paraId="4D08F887" w14:textId="3701375E" w:rsidR="00AB038F" w:rsidRPr="009E6CFF" w:rsidRDefault="00AB038F" w:rsidP="00AB038F">
            <w:pPr>
              <w:ind w:firstLine="466"/>
              <w:jc w:val="center"/>
            </w:pPr>
            <w:r w:rsidRPr="009E6CFF">
              <w:rPr>
                <w:b/>
              </w:rPr>
              <w:t>«Об утверждении Правил формирования тарифов»</w:t>
            </w:r>
          </w:p>
        </w:tc>
      </w:tr>
      <w:tr w:rsidR="00153389" w:rsidRPr="009E6CFF" w14:paraId="1AEAA845" w14:textId="77777777" w:rsidTr="00CE6612">
        <w:trPr>
          <w:trHeight w:val="1381"/>
        </w:trPr>
        <w:tc>
          <w:tcPr>
            <w:tcW w:w="426" w:type="dxa"/>
          </w:tcPr>
          <w:p w14:paraId="645E6DBB" w14:textId="28425B67" w:rsidR="00153389" w:rsidRPr="009E6CFF" w:rsidRDefault="003007EC" w:rsidP="003007EC">
            <w:pPr>
              <w:tabs>
                <w:tab w:val="left" w:pos="4104"/>
              </w:tabs>
              <w:ind w:left="-108"/>
              <w:jc w:val="center"/>
              <w:rPr>
                <w:color w:val="000000"/>
              </w:rPr>
            </w:pPr>
            <w:r>
              <w:rPr>
                <w:color w:val="000000"/>
              </w:rPr>
              <w:t>10.</w:t>
            </w:r>
          </w:p>
        </w:tc>
        <w:tc>
          <w:tcPr>
            <w:tcW w:w="1417" w:type="dxa"/>
          </w:tcPr>
          <w:p w14:paraId="15A4976C" w14:textId="29973112" w:rsidR="00153389" w:rsidRPr="00AB08DC" w:rsidRDefault="003007EC" w:rsidP="00AB038F">
            <w:pPr>
              <w:tabs>
                <w:tab w:val="left" w:pos="4104"/>
              </w:tabs>
              <w:ind w:left="33"/>
              <w:jc w:val="center"/>
            </w:pPr>
            <w:r w:rsidRPr="00AB08DC">
              <w:t>пункт 63-1</w:t>
            </w:r>
          </w:p>
        </w:tc>
        <w:tc>
          <w:tcPr>
            <w:tcW w:w="5387" w:type="dxa"/>
          </w:tcPr>
          <w:p w14:paraId="6651C0B5" w14:textId="3554C591" w:rsidR="00153389" w:rsidRPr="00AB08DC" w:rsidRDefault="00153389" w:rsidP="00AB038F">
            <w:pPr>
              <w:jc w:val="both"/>
              <w:rPr>
                <w:b/>
              </w:rPr>
            </w:pPr>
            <w:r w:rsidRPr="00AB08DC">
              <w:t xml:space="preserve">                               </w:t>
            </w:r>
            <w:r w:rsidRPr="00AB08DC">
              <w:rPr>
                <w:b/>
              </w:rPr>
              <w:t>Отсутствует</w:t>
            </w:r>
          </w:p>
        </w:tc>
        <w:tc>
          <w:tcPr>
            <w:tcW w:w="5529" w:type="dxa"/>
          </w:tcPr>
          <w:p w14:paraId="695ABB9D" w14:textId="0691F879" w:rsidR="00153389" w:rsidRPr="001F57B5" w:rsidRDefault="00153389" w:rsidP="007B65EB">
            <w:pPr>
              <w:jc w:val="both"/>
              <w:rPr>
                <w:color w:val="FF0000"/>
              </w:rPr>
            </w:pPr>
            <w:r w:rsidRPr="001F57B5">
              <w:rPr>
                <w:color w:val="FF0000"/>
              </w:rPr>
              <w:t xml:space="preserve">      </w:t>
            </w:r>
            <w:r w:rsidRPr="00AB08DC">
              <w:t xml:space="preserve">63-1. Субъекты, изменившие вид деятельности на передачу, распределение и реализацию тепловой энергии </w:t>
            </w:r>
            <w:r w:rsidR="007B65EB" w:rsidRPr="00AB08DC">
              <w:t xml:space="preserve">               </w:t>
            </w:r>
            <w:r w:rsidRPr="00AB08DC">
              <w:t>с 1 июля 2025 года в соответствии с Законом Республики Казахстан «О теплоэнергетике», до утверждения нового тарифа применяют установленный тариф для субъектов, ранее осуществлявших аналогичную деятельность п</w:t>
            </w:r>
            <w:r w:rsidR="0067574C" w:rsidRPr="00AB08DC">
              <w:t xml:space="preserve">о реализации тепловой энергии. </w:t>
            </w:r>
            <w:r w:rsidR="008A5F41">
              <w:t xml:space="preserve">  </w:t>
            </w:r>
            <w:r w:rsidR="009018D8">
              <w:t xml:space="preserve"> </w:t>
            </w:r>
          </w:p>
        </w:tc>
        <w:tc>
          <w:tcPr>
            <w:tcW w:w="2971" w:type="dxa"/>
          </w:tcPr>
          <w:p w14:paraId="3D31E0BC" w14:textId="037F5284" w:rsidR="000239B2" w:rsidRDefault="00AF0674" w:rsidP="00AF0674">
            <w:pPr>
              <w:ind w:firstLine="466"/>
              <w:jc w:val="both"/>
            </w:pPr>
            <w:r w:rsidRPr="002A46B1">
              <w:t xml:space="preserve">В связи с внесением изменений и дополнений в Закон РК «О естественных монополиях» </w:t>
            </w:r>
            <w:r w:rsidR="000239B2">
              <w:t xml:space="preserve">и </w:t>
            </w:r>
            <w:r w:rsidRPr="002A46B1">
              <w:t>Переч</w:t>
            </w:r>
            <w:r w:rsidR="000239B2">
              <w:t>ень</w:t>
            </w:r>
            <w:r w:rsidRPr="002A46B1">
              <w:t xml:space="preserve"> регулируемых услуг, утвержденного приказом Министра национальной экономики Республики Казахс</w:t>
            </w:r>
            <w:r w:rsidR="000239B2">
              <w:t>тан от 18 апреля 2019 года № 26:</w:t>
            </w:r>
            <w:r w:rsidRPr="002A46B1">
              <w:t xml:space="preserve"> 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w:t>
            </w:r>
            <w:r w:rsidRPr="00CE6612">
              <w:t xml:space="preserve">сооружений регулируемой услугой </w:t>
            </w:r>
            <w:r w:rsidR="000239B2" w:rsidRPr="00CE6612">
              <w:t>является</w:t>
            </w:r>
            <w:r w:rsidRPr="00CE6612">
              <w:t xml:space="preserve"> </w:t>
            </w:r>
            <w:r w:rsidR="00CE6612" w:rsidRPr="00CE6612">
              <w:rPr>
                <w:color w:val="000000"/>
                <w:spacing w:val="2"/>
                <w:shd w:val="clear" w:color="auto" w:fill="FFFFFF"/>
              </w:rPr>
              <w:t xml:space="preserve">  производство, передача, распределение и реализация тепловой энергии </w:t>
            </w:r>
            <w:r w:rsidRPr="00CE6612">
              <w:t>с вводом в действие с 1 июля 2025 года (приказ Заместителя Премьер</w:t>
            </w:r>
            <w:r w:rsidR="00253CBE" w:rsidRPr="00CE6612">
              <w:t xml:space="preserve"> –</w:t>
            </w:r>
            <w:r w:rsidR="008D07B0">
              <w:t xml:space="preserve"> </w:t>
            </w:r>
            <w:r w:rsidRPr="00CE6612">
              <w:t>Министра</w:t>
            </w:r>
            <w:r w:rsidR="008D07B0">
              <w:t xml:space="preserve"> </w:t>
            </w:r>
            <w:r w:rsidR="00253CBE" w:rsidRPr="00CE6612">
              <w:t>–</w:t>
            </w:r>
            <w:r w:rsidRPr="00CE6612">
              <w:t>Министра национальной экономики</w:t>
            </w:r>
            <w:r w:rsidRPr="002A46B1">
              <w:t xml:space="preserve"> Республики Казахстан от 13 сен</w:t>
            </w:r>
            <w:r w:rsidR="000239B2">
              <w:t>тября 2024 года № 72).</w:t>
            </w:r>
            <w:r w:rsidR="00015AA2">
              <w:t xml:space="preserve"> </w:t>
            </w:r>
          </w:p>
          <w:p w14:paraId="64944662" w14:textId="2CA4C496" w:rsidR="00AF0674" w:rsidRPr="002A46B1" w:rsidRDefault="00AF0674" w:rsidP="00AF0674">
            <w:pPr>
              <w:ind w:firstLine="466"/>
              <w:jc w:val="both"/>
            </w:pPr>
            <w:r w:rsidRPr="002A46B1">
              <w:lastRenderedPageBreak/>
              <w:t>В настоящее время энергопередающие организации включены в Государственный регистр субъектов естественных монополий по виду деятельности передача и распределение тепловой энергии.</w:t>
            </w:r>
          </w:p>
          <w:p w14:paraId="58DC6A66" w14:textId="3BDEB962" w:rsidR="00153389" w:rsidRPr="002A46B1" w:rsidRDefault="00AF0674" w:rsidP="000239B2">
            <w:pPr>
              <w:ind w:firstLine="466"/>
              <w:jc w:val="both"/>
            </w:pPr>
            <w:r w:rsidRPr="002A46B1">
              <w:t>В этой связи, с</w:t>
            </w:r>
            <w:r w:rsidR="000239B2" w:rsidRPr="002A46B1">
              <w:t xml:space="preserve"> полагаем необходимым рассмотреть вопрос внесения изменений</w:t>
            </w:r>
            <w:r w:rsidR="000239B2">
              <w:t xml:space="preserve"> в Правила формирования тарифов,</w:t>
            </w:r>
            <w:r w:rsidRPr="002A46B1">
              <w:t xml:space="preserve"> целью </w:t>
            </w:r>
            <w:r w:rsidR="000239B2">
              <w:t xml:space="preserve">своевременного </w:t>
            </w:r>
            <w:r w:rsidR="000239B2" w:rsidRPr="000239B2">
              <w:t>утверждени</w:t>
            </w:r>
            <w:r w:rsidR="000239B2">
              <w:t>я</w:t>
            </w:r>
            <w:r w:rsidR="000239B2" w:rsidRPr="000239B2">
              <w:t xml:space="preserve"> тарифов</w:t>
            </w:r>
            <w:r w:rsidR="000239B2">
              <w:t>, а также своевременного исполнения</w:t>
            </w:r>
            <w:r w:rsidRPr="002A46B1">
              <w:t xml:space="preserve"> Общенационального плана мероприятий по реализации Послания Главы государства народу Казахстана от 2 сентября 2024 года «Справедливый Казахстан: закон и порядок, экономический рост, общественный оптимизм», Национального проекта «Модернизация энергетического и коммунального секторов».</w:t>
            </w:r>
          </w:p>
        </w:tc>
      </w:tr>
      <w:tr w:rsidR="00587600" w:rsidRPr="009E6CFF" w14:paraId="4C2C34C1" w14:textId="77777777" w:rsidTr="008A5F41">
        <w:trPr>
          <w:trHeight w:val="998"/>
        </w:trPr>
        <w:tc>
          <w:tcPr>
            <w:tcW w:w="426" w:type="dxa"/>
          </w:tcPr>
          <w:p w14:paraId="1DBA04D2" w14:textId="3D875008" w:rsidR="00587600" w:rsidRDefault="00F87FFA" w:rsidP="00587600">
            <w:pPr>
              <w:tabs>
                <w:tab w:val="left" w:pos="4104"/>
              </w:tabs>
              <w:ind w:left="-108"/>
              <w:jc w:val="center"/>
              <w:rPr>
                <w:color w:val="000000"/>
              </w:rPr>
            </w:pPr>
            <w:r>
              <w:rPr>
                <w:color w:val="000000"/>
              </w:rPr>
              <w:lastRenderedPageBreak/>
              <w:t>11.</w:t>
            </w:r>
          </w:p>
        </w:tc>
        <w:tc>
          <w:tcPr>
            <w:tcW w:w="1417" w:type="dxa"/>
          </w:tcPr>
          <w:p w14:paraId="0457ABC2" w14:textId="118F8386" w:rsidR="00587600" w:rsidRPr="002A46B1" w:rsidRDefault="00587600" w:rsidP="00587600">
            <w:pPr>
              <w:tabs>
                <w:tab w:val="left" w:pos="4104"/>
              </w:tabs>
              <w:ind w:left="33"/>
              <w:jc w:val="center"/>
            </w:pPr>
            <w:r w:rsidRPr="002A46B1">
              <w:rPr>
                <w:bCs/>
              </w:rPr>
              <w:t>пункт 111</w:t>
            </w:r>
          </w:p>
        </w:tc>
        <w:tc>
          <w:tcPr>
            <w:tcW w:w="5387" w:type="dxa"/>
          </w:tcPr>
          <w:p w14:paraId="3264DF2F" w14:textId="49B55F15" w:rsidR="00587600" w:rsidRPr="002A46B1" w:rsidRDefault="00587600" w:rsidP="00587600">
            <w:pPr>
              <w:jc w:val="both"/>
            </w:pPr>
            <w:r w:rsidRPr="002A46B1">
              <w:t xml:space="preserve">    111. Уровень прибыли, включаемый в тариф ограничивается с учетом средств, необходимых для реализации инвестиционной программы, и амортизационных отчислений, </w:t>
            </w:r>
            <w:r w:rsidRPr="002A46B1">
              <w:rPr>
                <w:b/>
              </w:rPr>
              <w:t>за исключением субъектов естественных монополий малой мощности.</w:t>
            </w:r>
          </w:p>
        </w:tc>
        <w:tc>
          <w:tcPr>
            <w:tcW w:w="5529" w:type="dxa"/>
          </w:tcPr>
          <w:p w14:paraId="62D2E045" w14:textId="4E0D7355" w:rsidR="00587600" w:rsidRPr="002A46B1" w:rsidRDefault="00587600" w:rsidP="00587600">
            <w:pPr>
              <w:jc w:val="both"/>
            </w:pPr>
            <w:r w:rsidRPr="002A46B1">
              <w:t xml:space="preserve">    111. Уровень прибыли, включаемый в тариф ограничивается с учетом средств, необходимых для реализации инвестиционной программы, и амортизационных отчислений.</w:t>
            </w:r>
            <w:bookmarkStart w:id="3" w:name="_GoBack"/>
            <w:bookmarkEnd w:id="3"/>
          </w:p>
        </w:tc>
        <w:tc>
          <w:tcPr>
            <w:tcW w:w="2971" w:type="dxa"/>
          </w:tcPr>
          <w:p w14:paraId="4EF29ADF" w14:textId="750E6163" w:rsidR="00587600" w:rsidRPr="002A46B1" w:rsidRDefault="00587600" w:rsidP="00587600">
            <w:pPr>
              <w:ind w:firstLine="466"/>
              <w:jc w:val="both"/>
            </w:pPr>
            <w:r w:rsidRPr="002A46B1">
              <w:rPr>
                <w:spacing w:val="2"/>
              </w:rPr>
              <w:t>В рамках правового мониторинга.</w:t>
            </w:r>
          </w:p>
        </w:tc>
      </w:tr>
      <w:tr w:rsidR="00587600" w:rsidRPr="009E6CFF" w14:paraId="3DB12CBC" w14:textId="77777777" w:rsidTr="00CE6612">
        <w:trPr>
          <w:trHeight w:val="1381"/>
        </w:trPr>
        <w:tc>
          <w:tcPr>
            <w:tcW w:w="426" w:type="dxa"/>
          </w:tcPr>
          <w:p w14:paraId="2A8C8D3D" w14:textId="3041FA7D" w:rsidR="00587600" w:rsidRPr="009E6CFF" w:rsidRDefault="00F87FFA" w:rsidP="00587600">
            <w:pPr>
              <w:tabs>
                <w:tab w:val="left" w:pos="4104"/>
              </w:tabs>
              <w:ind w:left="-108"/>
              <w:jc w:val="center"/>
              <w:rPr>
                <w:bCs/>
              </w:rPr>
            </w:pPr>
            <w:r>
              <w:rPr>
                <w:color w:val="000000"/>
              </w:rPr>
              <w:t>12</w:t>
            </w:r>
            <w:r w:rsidR="00587600" w:rsidRPr="009E6CFF">
              <w:rPr>
                <w:color w:val="000000"/>
              </w:rPr>
              <w:t>.</w:t>
            </w:r>
          </w:p>
        </w:tc>
        <w:tc>
          <w:tcPr>
            <w:tcW w:w="1417" w:type="dxa"/>
          </w:tcPr>
          <w:p w14:paraId="6D1326F6" w14:textId="7F55E1DA" w:rsidR="00587600" w:rsidRPr="009E6CFF" w:rsidRDefault="00587600" w:rsidP="00587600">
            <w:pPr>
              <w:tabs>
                <w:tab w:val="left" w:pos="4104"/>
              </w:tabs>
              <w:ind w:left="33"/>
              <w:jc w:val="center"/>
            </w:pPr>
            <w:r>
              <w:t>п</w:t>
            </w:r>
            <w:r w:rsidRPr="009E6CFF">
              <w:t>ункт</w:t>
            </w:r>
            <w:r>
              <w:t xml:space="preserve"> </w:t>
            </w:r>
            <w:r w:rsidRPr="009E6CFF">
              <w:t>299</w:t>
            </w:r>
          </w:p>
        </w:tc>
        <w:tc>
          <w:tcPr>
            <w:tcW w:w="5387" w:type="dxa"/>
          </w:tcPr>
          <w:p w14:paraId="5E30D7C7" w14:textId="77777777" w:rsidR="00587600" w:rsidRPr="009E6CFF" w:rsidRDefault="00587600" w:rsidP="00587600">
            <w:pPr>
              <w:jc w:val="both"/>
            </w:pPr>
            <w:r w:rsidRPr="009E6CFF">
              <w:t xml:space="preserve">        299. Утверждения тарифов в упрощенном порядке определяют упрощенный порядок представления и рассмотрения заявки, утверждения и введения в действие тарифа на регулируемые услуги субъекта, изменения утвержденной тарифной сметы, представления отчета об исполнении тарифной сметы субъекта и проведение анализа:</w:t>
            </w:r>
          </w:p>
          <w:p w14:paraId="12D2CEB4" w14:textId="77777777" w:rsidR="00587600" w:rsidRPr="009E6CFF" w:rsidRDefault="00587600" w:rsidP="00587600">
            <w:pPr>
              <w:jc w:val="both"/>
            </w:pPr>
            <w:r w:rsidRPr="009E6CFF">
              <w:t xml:space="preserve">      1) созданного впервые;</w:t>
            </w:r>
          </w:p>
          <w:p w14:paraId="3C5087F6" w14:textId="77777777" w:rsidR="00587600" w:rsidRPr="009E6CFF" w:rsidRDefault="00587600" w:rsidP="00587600">
            <w:pPr>
              <w:jc w:val="both"/>
            </w:pPr>
            <w:r w:rsidRPr="009E6CFF">
              <w:lastRenderedPageBreak/>
              <w:t xml:space="preserve">      2) оказывающего новую регулируемую услугу (новые регулируемые услуги);</w:t>
            </w:r>
          </w:p>
          <w:p w14:paraId="787CC786" w14:textId="77777777" w:rsidR="00587600" w:rsidRPr="009E6CFF" w:rsidRDefault="00587600" w:rsidP="00587600">
            <w:pPr>
              <w:jc w:val="both"/>
            </w:pPr>
            <w:r w:rsidRPr="009E6CFF">
              <w:t xml:space="preserve">      3) в случае приобретения (строительства) новых объектов и (или) участков, если действующий тариф утвержден раздельно по объектам и (или) участкам;</w:t>
            </w:r>
          </w:p>
          <w:p w14:paraId="65FF53BE" w14:textId="77777777" w:rsidR="00587600" w:rsidRPr="009E6CFF" w:rsidRDefault="00587600" w:rsidP="00587600">
            <w:pPr>
              <w:jc w:val="both"/>
            </w:pPr>
            <w:r w:rsidRPr="009E6CFF">
              <w:t xml:space="preserve">      3-1) в случае приобретения (строительства) новых участков подъездных путей, не являющихся неразрывной частью подъездных путей, на услуги которых субъекту утвержден тариф;</w:t>
            </w:r>
          </w:p>
          <w:p w14:paraId="5086A949" w14:textId="77777777" w:rsidR="00587600" w:rsidRPr="009E6CFF" w:rsidRDefault="00587600" w:rsidP="00587600">
            <w:pPr>
              <w:overflowPunct/>
              <w:autoSpaceDE/>
              <w:autoSpaceDN/>
              <w:adjustRightInd/>
            </w:pPr>
            <w:r w:rsidRPr="009E6CFF">
              <w:t xml:space="preserve">      4) малой мощности.</w:t>
            </w:r>
          </w:p>
          <w:p w14:paraId="12CAA85A" w14:textId="7D10A662" w:rsidR="00587600" w:rsidRPr="009E6CFF" w:rsidRDefault="00587600" w:rsidP="00587600">
            <w:pPr>
              <w:overflowPunct/>
              <w:autoSpaceDE/>
              <w:autoSpaceDN/>
              <w:adjustRightInd/>
              <w:ind w:firstLine="318"/>
              <w:rPr>
                <w:b/>
              </w:rPr>
            </w:pPr>
            <w:r w:rsidRPr="009E6CFF">
              <w:rPr>
                <w:b/>
              </w:rPr>
              <w:t xml:space="preserve">Отсутствует. </w:t>
            </w:r>
          </w:p>
        </w:tc>
        <w:tc>
          <w:tcPr>
            <w:tcW w:w="5529" w:type="dxa"/>
          </w:tcPr>
          <w:p w14:paraId="20328CE8" w14:textId="77777777" w:rsidR="00587600" w:rsidRPr="009E6CFF" w:rsidRDefault="00587600" w:rsidP="00587600">
            <w:pPr>
              <w:jc w:val="both"/>
            </w:pPr>
            <w:r w:rsidRPr="009E6CFF">
              <w:lastRenderedPageBreak/>
              <w:t xml:space="preserve">      299.</w:t>
            </w:r>
            <w:r w:rsidRPr="009E6CFF">
              <w:rPr>
                <w:b/>
              </w:rPr>
              <w:t xml:space="preserve"> </w:t>
            </w:r>
            <w:r w:rsidRPr="009E6CFF">
              <w:t xml:space="preserve"> Утверждения тарифов в упрощенном порядке определяют упрощенный порядок представления и рассмотрения заявки, утверждения и введения в действие тарифа на регулируемые услуги субъекта, изменения утвержденной тарифной сметы, представления отчета об исполнении тарифной сметы субъекта и проведение анализа:</w:t>
            </w:r>
          </w:p>
          <w:p w14:paraId="4E54540E" w14:textId="77777777" w:rsidR="00587600" w:rsidRPr="009E6CFF" w:rsidRDefault="00587600" w:rsidP="00587600">
            <w:pPr>
              <w:jc w:val="both"/>
            </w:pPr>
            <w:r w:rsidRPr="009E6CFF">
              <w:t xml:space="preserve">      1) созданного впервые;</w:t>
            </w:r>
          </w:p>
          <w:p w14:paraId="14298AA2" w14:textId="77777777" w:rsidR="00587600" w:rsidRPr="009E6CFF" w:rsidRDefault="00587600" w:rsidP="00587600">
            <w:pPr>
              <w:jc w:val="both"/>
            </w:pPr>
            <w:r w:rsidRPr="009E6CFF">
              <w:lastRenderedPageBreak/>
              <w:t xml:space="preserve">      2) оказывающего новую регулируемую услугу (новые регулируемые услуги);</w:t>
            </w:r>
          </w:p>
          <w:p w14:paraId="18B831C2" w14:textId="77777777" w:rsidR="00587600" w:rsidRPr="009E6CFF" w:rsidRDefault="00587600" w:rsidP="00587600">
            <w:pPr>
              <w:jc w:val="both"/>
            </w:pPr>
            <w:r w:rsidRPr="009E6CFF">
              <w:t xml:space="preserve">      3) в случае приобретения (строительства) новых объектов и (или) участков, если действующий тариф утвержден раздельно по объектам и (или) участкам;</w:t>
            </w:r>
          </w:p>
          <w:p w14:paraId="6D59AF33" w14:textId="77777777" w:rsidR="00587600" w:rsidRPr="009E6CFF" w:rsidRDefault="00587600" w:rsidP="00587600">
            <w:pPr>
              <w:jc w:val="both"/>
            </w:pPr>
            <w:r w:rsidRPr="009E6CFF">
              <w:t xml:space="preserve">      3-1) в случае приобретения (строительства) новых участков подъездных путей, не являющихся неразрывной частью подъездных путей, на услуги которых субъекту утвержден тариф;</w:t>
            </w:r>
          </w:p>
          <w:p w14:paraId="24A31B8F" w14:textId="77777777" w:rsidR="00587600" w:rsidRPr="009E6CFF" w:rsidRDefault="00587600" w:rsidP="00587600">
            <w:pPr>
              <w:jc w:val="both"/>
            </w:pPr>
            <w:r w:rsidRPr="009E6CFF">
              <w:t xml:space="preserve">      4) малой мощности.</w:t>
            </w:r>
          </w:p>
          <w:p w14:paraId="03A93747" w14:textId="4C209468" w:rsidR="00587600" w:rsidRPr="009E6CFF" w:rsidRDefault="00587600" w:rsidP="00587600">
            <w:pPr>
              <w:overflowPunct/>
              <w:autoSpaceDE/>
              <w:autoSpaceDN/>
              <w:adjustRightInd/>
              <w:ind w:firstLine="317"/>
              <w:jc w:val="both"/>
              <w:rPr>
                <w:b/>
              </w:rPr>
            </w:pPr>
            <w:r w:rsidRPr="009E6CFF">
              <w:rPr>
                <w:b/>
              </w:rPr>
              <w:t>Требования, указанные в подпункте 2) настоящего пункта не распространяются на субъектов, изменивших вид деятельности с 1 июля 2025 года на передачу, распределение и реализацию тепловой энергии, согласно Закона Республики Казахстан «О теплоэнергетике».».</w:t>
            </w:r>
          </w:p>
        </w:tc>
        <w:tc>
          <w:tcPr>
            <w:tcW w:w="2971" w:type="dxa"/>
          </w:tcPr>
          <w:p w14:paraId="4F10BC5E" w14:textId="24A79EA1" w:rsidR="00587600" w:rsidRPr="002A46B1" w:rsidRDefault="00587600" w:rsidP="00587600">
            <w:pPr>
              <w:ind w:firstLine="466"/>
              <w:jc w:val="both"/>
            </w:pPr>
            <w:r w:rsidRPr="002A46B1">
              <w:lastRenderedPageBreak/>
              <w:t>Обоснование приведено в позиции 7 сравнительной таблицы</w:t>
            </w:r>
          </w:p>
          <w:p w14:paraId="0DBA4336" w14:textId="5A3A6A23" w:rsidR="00587600" w:rsidRPr="002A46B1" w:rsidRDefault="00587600" w:rsidP="00587600">
            <w:pPr>
              <w:ind w:firstLine="458"/>
              <w:jc w:val="both"/>
            </w:pPr>
          </w:p>
        </w:tc>
      </w:tr>
      <w:tr w:rsidR="00587600" w:rsidRPr="00397096" w14:paraId="3F2CE8D3" w14:textId="77777777" w:rsidTr="00CE6612">
        <w:trPr>
          <w:trHeight w:val="1381"/>
        </w:trPr>
        <w:tc>
          <w:tcPr>
            <w:tcW w:w="426" w:type="dxa"/>
          </w:tcPr>
          <w:p w14:paraId="76750D24" w14:textId="436926CE" w:rsidR="00587600" w:rsidRPr="009E6CFF" w:rsidRDefault="00F87FFA" w:rsidP="00587600">
            <w:pPr>
              <w:tabs>
                <w:tab w:val="left" w:pos="4104"/>
              </w:tabs>
              <w:ind w:left="-108"/>
              <w:jc w:val="center"/>
              <w:rPr>
                <w:color w:val="000000"/>
                <w:lang w:val="kk-KZ"/>
              </w:rPr>
            </w:pPr>
            <w:r>
              <w:rPr>
                <w:color w:val="000000"/>
                <w:lang w:val="kk-KZ"/>
              </w:rPr>
              <w:lastRenderedPageBreak/>
              <w:t>13</w:t>
            </w:r>
            <w:r w:rsidR="00587600" w:rsidRPr="009E6CFF">
              <w:rPr>
                <w:color w:val="000000"/>
                <w:lang w:val="kk-KZ"/>
              </w:rPr>
              <w:t>.</w:t>
            </w:r>
          </w:p>
        </w:tc>
        <w:tc>
          <w:tcPr>
            <w:tcW w:w="1417" w:type="dxa"/>
          </w:tcPr>
          <w:p w14:paraId="03860482" w14:textId="08F57E22" w:rsidR="00587600" w:rsidRPr="009E6CFF" w:rsidRDefault="00587600" w:rsidP="00587600">
            <w:pPr>
              <w:tabs>
                <w:tab w:val="left" w:pos="4104"/>
              </w:tabs>
              <w:ind w:left="33"/>
              <w:jc w:val="center"/>
              <w:rPr>
                <w:lang w:val="kk-KZ"/>
              </w:rPr>
            </w:pPr>
            <w:r w:rsidRPr="009E6CFF">
              <w:rPr>
                <w:lang w:val="kk-KZ"/>
              </w:rPr>
              <w:t>пункт 602</w:t>
            </w:r>
          </w:p>
        </w:tc>
        <w:tc>
          <w:tcPr>
            <w:tcW w:w="5387" w:type="dxa"/>
          </w:tcPr>
          <w:p w14:paraId="324A56E6" w14:textId="3D847A05" w:rsidR="00587600" w:rsidRPr="009E6CFF" w:rsidRDefault="00587600" w:rsidP="00587600">
            <w:pPr>
              <w:ind w:firstLine="459"/>
              <w:jc w:val="both"/>
            </w:pPr>
            <w:r w:rsidRPr="009E6CFF">
              <w:t>602. В случае изменения тарифа до истечения его срока действия, за исключением оснований, предусмотренных подпунктами 4), 5), 7), 8), 9), 10), 11) и 12) пункта 601 настоящих Правил, изменяется соответствующая статья затрат.</w:t>
            </w:r>
          </w:p>
          <w:p w14:paraId="68F47CF6" w14:textId="09EC67BF" w:rsidR="00587600" w:rsidRPr="009E6CFF" w:rsidRDefault="00587600" w:rsidP="00587600">
            <w:pPr>
              <w:ind w:firstLine="459"/>
              <w:jc w:val="both"/>
            </w:pPr>
            <w:r w:rsidRPr="009E6CFF">
              <w:t>При этом, в случае возникновения фактических расходов или доходов за предыдущий законченный период (год), полученных из-за разницы цены купли-продажи электрической энергии у единого закупщика электрической энергии, ведомство уполномоченного органа и его территориальный орган для субъектов в сферах передачи электрической энергии, водоснабжения и (или) водоотведения изменяет затратную часть тарифа, на сумму необоснованно полученного или недополученного дохода, за исключением затрат по балансирующему рынку электрической энергии, при изменении тарифа на основании пункта 601 настоящих Правил.</w:t>
            </w:r>
          </w:p>
          <w:p w14:paraId="066AC72E" w14:textId="102654EF" w:rsidR="00587600" w:rsidRPr="009E6CFF" w:rsidRDefault="00587600" w:rsidP="00587600">
            <w:pPr>
              <w:ind w:firstLine="459"/>
              <w:jc w:val="both"/>
            </w:pPr>
            <w:r w:rsidRPr="009E6CFF">
              <w:t>При изменении тарифа до истечения его срока действия в соответствии с подпунктом 9) пункта 601 настоящих Правил в утвержденной тарифной смете исключаются инвестиционные затраты (прибыль, амортизационные отчисления, капитальные затраты, приводящие к росту стоимости основных средств), определенные настоящими Правилами.</w:t>
            </w:r>
          </w:p>
          <w:p w14:paraId="4967F312" w14:textId="547774BB" w:rsidR="00587600" w:rsidRPr="009E6CFF" w:rsidRDefault="00587600" w:rsidP="00587600">
            <w:pPr>
              <w:ind w:firstLine="459"/>
              <w:jc w:val="both"/>
            </w:pPr>
            <w:r w:rsidRPr="009E6CFF">
              <w:lastRenderedPageBreak/>
              <w:t>Ведомство уполномоченного органа инициирует изменение тарифа до истечения его срока действия по причине, предусмотренной подпунктом 5) пункта 601 настоящих Правил, на основании:</w:t>
            </w:r>
          </w:p>
          <w:p w14:paraId="33E4DEB1" w14:textId="63A98C61" w:rsidR="00587600" w:rsidRPr="009E6CFF" w:rsidRDefault="00587600" w:rsidP="00587600">
            <w:pPr>
              <w:ind w:firstLine="459"/>
              <w:jc w:val="both"/>
            </w:pPr>
            <w:r w:rsidRPr="009E6CFF">
              <w:t>1) отчета об исполнении утвержденной тарифной сметы;</w:t>
            </w:r>
          </w:p>
          <w:p w14:paraId="6E400E61" w14:textId="7A589843" w:rsidR="00587600" w:rsidRPr="009E6CFF" w:rsidRDefault="00587600" w:rsidP="00587600">
            <w:pPr>
              <w:ind w:firstLine="459"/>
              <w:jc w:val="both"/>
            </w:pPr>
            <w:r w:rsidRPr="009E6CFF">
              <w:t>2) информации потребителя о планируемом увеличении объемов потребляемых регулируемых услуг с приложением подтверждающих документов.</w:t>
            </w:r>
          </w:p>
          <w:p w14:paraId="2A749687" w14:textId="279A1BE2" w:rsidR="00587600" w:rsidRPr="009E6CFF" w:rsidRDefault="00587600" w:rsidP="00587600">
            <w:pPr>
              <w:ind w:firstLine="459"/>
              <w:jc w:val="both"/>
            </w:pPr>
            <w:r w:rsidRPr="009E6CFF">
              <w:t>В случае изменения тарифа до истечения его срока действия по причинам, предусмотренным подпунктами 5), 10) и 12) пункта 601 настоящих Правил, ведомство уполномоченного органа проводит анализ расчетов и материалов, представленных согласно пункту 604 настоящих Правил.</w:t>
            </w:r>
          </w:p>
          <w:p w14:paraId="55BF731D" w14:textId="10EFC737" w:rsidR="00587600" w:rsidRPr="009E6CFF" w:rsidRDefault="00587600" w:rsidP="00587600">
            <w:pPr>
              <w:ind w:firstLine="459"/>
              <w:jc w:val="both"/>
            </w:pPr>
            <w:r w:rsidRPr="009E6CFF">
              <w:t>По результатам анализа представленных с заявлением расчетов и материалов на основании подпункта 5) пункта 601, ведомство уполномоченного органа корректирует условно-переменные затраты и объемы оказываемых услуг или оставляет без рассмотрения заявление субъекта на изменение тарифа, если такое изменение приводит к повышению утвержденного тарифа.</w:t>
            </w:r>
          </w:p>
          <w:p w14:paraId="2CAFF09C" w14:textId="52F493E0" w:rsidR="00587600" w:rsidRPr="009E6CFF" w:rsidRDefault="00587600" w:rsidP="00587600">
            <w:pPr>
              <w:ind w:firstLine="459"/>
              <w:jc w:val="both"/>
            </w:pPr>
            <w:r w:rsidRPr="009E6CFF">
              <w:t>Ведомство уполномоченного органа для субъектов, предоставляющих регулируемые услуги по передаче электрической энергии по национальной электрической сети и услуги за пользование национальной электрической сети, корректирует условно-переменные затраты, объемы оказываемых услуг и прибыль (на покрытие заемного финансирования и возмещения заемных ресурсов (резервирование средств до даты погашения полной стоимости облигационного займа) и/или изменения инвестиционной программы в сторону роста ее суммы), не превышающую допустимый уровень прибыли, рассчитанный согласно Главе 11 настоящих Правил, для развития и эффективного функционирования субъекта, в соответствии с </w:t>
            </w:r>
            <w:hyperlink r:id="rId17" w:anchor="z202" w:history="1">
              <w:r w:rsidRPr="009E6CFF">
                <w:rPr>
                  <w:rStyle w:val="ac"/>
                  <w:color w:val="000000" w:themeColor="text1"/>
                  <w:u w:val="none"/>
                </w:rPr>
                <w:t>пунктом 1</w:t>
              </w:r>
            </w:hyperlink>
            <w:r w:rsidRPr="009E6CFF">
              <w:t> статьи 15 Закона.</w:t>
            </w:r>
          </w:p>
          <w:p w14:paraId="4767AE64" w14:textId="77777777" w:rsidR="00587600" w:rsidRPr="009E6CFF" w:rsidRDefault="00587600" w:rsidP="00587600">
            <w:pPr>
              <w:jc w:val="both"/>
            </w:pPr>
          </w:p>
        </w:tc>
        <w:tc>
          <w:tcPr>
            <w:tcW w:w="5529" w:type="dxa"/>
          </w:tcPr>
          <w:p w14:paraId="2CBB4EE1" w14:textId="1E49E7B0" w:rsidR="00587600" w:rsidRPr="009E6CFF" w:rsidRDefault="00587600" w:rsidP="00587600">
            <w:pPr>
              <w:jc w:val="both"/>
            </w:pPr>
            <w:r w:rsidRPr="009E6CFF">
              <w:rPr>
                <w:lang w:val="kk-KZ"/>
              </w:rPr>
              <w:lastRenderedPageBreak/>
              <w:t xml:space="preserve">       </w:t>
            </w:r>
            <w:r w:rsidRPr="009E6CFF">
              <w:t>602. В случае изменения тарифа до истечения его срока действия, за исключением оснований, предусмотренных подпунктами 4), 5), 7), 8), 9), 10), 11) и 12) пункта 601 настоящих Правил, изменяется соответствующая статья затрат.</w:t>
            </w:r>
          </w:p>
          <w:p w14:paraId="28CDE21C" w14:textId="23CEDB2D" w:rsidR="00587600" w:rsidRPr="009E6CFF" w:rsidRDefault="00587600" w:rsidP="00587600">
            <w:pPr>
              <w:jc w:val="both"/>
            </w:pPr>
            <w:r w:rsidRPr="009E6CFF">
              <w:rPr>
                <w:lang w:val="kk-KZ"/>
              </w:rPr>
              <w:t xml:space="preserve">       </w:t>
            </w:r>
            <w:r w:rsidRPr="009E6CFF">
              <w:t>При этом, в случае возникновения фактических расходов или доходов за предыдущий законченный период (год), полученных из-за разницы цены купли-продажи электрической энергии у единого закупщика электрической энергии, ведомство уполномоченного органа и его территориальный орган для субъектов в сферах передачи электрической энергии, водоснабжения и (или) водоотведения</w:t>
            </w:r>
            <w:r w:rsidRPr="009E6CFF">
              <w:rPr>
                <w:b/>
              </w:rPr>
              <w:t>, а также передачи и распределения тепловой энергии</w:t>
            </w:r>
            <w:r w:rsidRPr="009E6CFF">
              <w:t xml:space="preserve"> изменяет затратную часть тарифа, на сумму необоснованно полученного или недополученного дохода, за исключением затрат по балансирующему рынку электрической энергии, при изменении тарифа на основании пункта  601 настоящих Правил.</w:t>
            </w:r>
          </w:p>
          <w:p w14:paraId="7D6813E0" w14:textId="51BB04A5" w:rsidR="00587600" w:rsidRPr="009E6CFF" w:rsidRDefault="00587600" w:rsidP="00587600">
            <w:pPr>
              <w:jc w:val="both"/>
            </w:pPr>
            <w:r w:rsidRPr="009E6CFF">
              <w:rPr>
                <w:lang w:val="kk-KZ"/>
              </w:rPr>
              <w:t xml:space="preserve">       </w:t>
            </w:r>
            <w:r w:rsidRPr="009E6CFF">
              <w:t>Ведомство уполномоченного органа инициирует изменение тарифа до истечения его срока действия по причине, предусмотренной подпунктом 5) пункта 601 настоящих Правил, на основании:</w:t>
            </w:r>
          </w:p>
          <w:p w14:paraId="1CCF7210" w14:textId="7F88365B" w:rsidR="00587600" w:rsidRPr="009E6CFF" w:rsidRDefault="00587600" w:rsidP="00587600">
            <w:pPr>
              <w:jc w:val="both"/>
            </w:pPr>
            <w:r w:rsidRPr="009E6CFF">
              <w:rPr>
                <w:lang w:val="kk-KZ"/>
              </w:rPr>
              <w:t xml:space="preserve">       </w:t>
            </w:r>
            <w:r w:rsidRPr="009E6CFF">
              <w:t>1)    отчета об исполнении утвержденной тарифной сметы;</w:t>
            </w:r>
          </w:p>
          <w:p w14:paraId="5D5782B0" w14:textId="279A4D53" w:rsidR="00587600" w:rsidRPr="009E6CFF" w:rsidRDefault="00587600" w:rsidP="00587600">
            <w:pPr>
              <w:jc w:val="both"/>
            </w:pPr>
            <w:r w:rsidRPr="009E6CFF">
              <w:rPr>
                <w:lang w:val="kk-KZ"/>
              </w:rPr>
              <w:lastRenderedPageBreak/>
              <w:t xml:space="preserve">       </w:t>
            </w:r>
            <w:r w:rsidRPr="009E6CFF">
              <w:t>2) информации потребителя о планируемом увеличении объемов потребляемых регулируемых услуг с приложением подтверждающих документов.</w:t>
            </w:r>
          </w:p>
          <w:p w14:paraId="013D8098" w14:textId="65954430" w:rsidR="00587600" w:rsidRPr="009E6CFF" w:rsidRDefault="00587600" w:rsidP="00587600">
            <w:pPr>
              <w:jc w:val="both"/>
            </w:pPr>
            <w:r w:rsidRPr="009E6CFF">
              <w:rPr>
                <w:lang w:val="kk-KZ"/>
              </w:rPr>
              <w:t xml:space="preserve">       </w:t>
            </w:r>
            <w:r w:rsidRPr="009E6CFF">
              <w:t>В случае изменения тарифа до истечения его срока действия по причинам, предусмотренным подпунктами 5), 10) и 12) пункта 601 настоящих Правил, ведомство уполномоченного органа проводит анализ расчетов и материалов, представленных согласно пункту 604 настоящих Правил.</w:t>
            </w:r>
          </w:p>
          <w:p w14:paraId="2F7AF4DA" w14:textId="2F2001FC" w:rsidR="00587600" w:rsidRPr="009E6CFF" w:rsidRDefault="00587600" w:rsidP="00587600">
            <w:pPr>
              <w:jc w:val="both"/>
            </w:pPr>
            <w:r w:rsidRPr="009E6CFF">
              <w:rPr>
                <w:lang w:val="kk-KZ"/>
              </w:rPr>
              <w:t xml:space="preserve">        </w:t>
            </w:r>
            <w:r w:rsidRPr="009E6CFF">
              <w:t>По результатам анализа представленных с заявлением расчетов и материалов на основании подпункта 5) пункта 601, ведомство уполномоченного органа корректирует условно-переменные затраты и объемы оказываемых услуг или оставляет без рассмотрения заявление субъекта                              на изменение тарифа, если такое изменение приводит к повышению утвержденного тарифа.</w:t>
            </w:r>
          </w:p>
          <w:p w14:paraId="6F9A10E3" w14:textId="305E0322" w:rsidR="00587600" w:rsidRPr="009E6CFF" w:rsidRDefault="00587600" w:rsidP="00587600">
            <w:pPr>
              <w:jc w:val="both"/>
            </w:pPr>
            <w:r w:rsidRPr="009E6CFF">
              <w:rPr>
                <w:lang w:val="kk-KZ"/>
              </w:rPr>
              <w:t xml:space="preserve">       </w:t>
            </w:r>
            <w:r w:rsidRPr="009E6CFF">
              <w:t>Ведомство уполномоченного органа для субъектов, предоставляющих регулируемые услуги по передаче электрической энергии по национальной электрической сети и услуги за пользование национальной электрической сети, корректирует условно-переменные затраты, объемы оказываемых услуг  и прибыль (на покрытие заемного финансирования и возмещения заемных ресурсов (резервирование средств до даты погашения полной стоимости облигационного займа) и/или изменения инвестиционной программы в сторону роста ее суммы), не превышающую допустимый уровень прибыли, рассчитанный согласно Главе 11 настоящих Правил, для развития                                              и эффективного функционирования субъекта, в соответствии с пунктом 1 статьи 15 Закона.</w:t>
            </w:r>
          </w:p>
        </w:tc>
        <w:tc>
          <w:tcPr>
            <w:tcW w:w="2971" w:type="dxa"/>
          </w:tcPr>
          <w:p w14:paraId="0486B726" w14:textId="7710970F" w:rsidR="00587600" w:rsidRPr="00397096" w:rsidRDefault="00587600" w:rsidP="00587600">
            <w:pPr>
              <w:pStyle w:val="af0"/>
              <w:spacing w:before="0" w:beforeAutospacing="0" w:after="0" w:afterAutospacing="0"/>
              <w:ind w:firstLine="601"/>
              <w:jc w:val="both"/>
              <w:rPr>
                <w:sz w:val="20"/>
                <w:szCs w:val="20"/>
              </w:rPr>
            </w:pPr>
            <w:r w:rsidRPr="009E6CFF">
              <w:rPr>
                <w:sz w:val="20"/>
                <w:szCs w:val="20"/>
              </w:rPr>
              <w:lastRenderedPageBreak/>
              <w:t>Приведено в соответствии с подпунктом 16) статьи 4 Закона РК                                             «О естественных монополиях» согласно которому услуги передачи и распределения тепловой энергии определены стратегическими   товарами.</w:t>
            </w:r>
          </w:p>
        </w:tc>
      </w:tr>
    </w:tbl>
    <w:p w14:paraId="2373351A" w14:textId="0DA33D10" w:rsidR="00326A6D" w:rsidRPr="00397096" w:rsidRDefault="00326A6D" w:rsidP="00C8713A"/>
    <w:sectPr w:rsidR="00326A6D" w:rsidRPr="00397096" w:rsidSect="003E2E00">
      <w:headerReference w:type="even" r:id="rId18"/>
      <w:headerReference w:type="default" r:id="rId19"/>
      <w:footerReference w:type="even" r:id="rId20"/>
      <w:headerReference w:type="first" r:id="rId21"/>
      <w:pgSz w:w="16838" w:h="11906" w:orient="landscape"/>
      <w:pgMar w:top="1134" w:right="851"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C454D1" w14:textId="77777777" w:rsidR="00E81616" w:rsidRDefault="00E81616">
      <w:r>
        <w:separator/>
      </w:r>
    </w:p>
  </w:endnote>
  <w:endnote w:type="continuationSeparator" w:id="0">
    <w:p w14:paraId="4C079A52" w14:textId="77777777" w:rsidR="00E81616" w:rsidRDefault="00E81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B5851" w14:textId="008A531E" w:rsidR="00253CBE" w:rsidRDefault="00253CBE">
    <w:pPr>
      <w:pStyle w:val="af4"/>
    </w:pPr>
    <w:r>
      <w:rPr>
        <w:noProof/>
      </w:rPr>
      <mc:AlternateContent>
        <mc:Choice Requires="wps">
          <w:drawing>
            <wp:anchor distT="0" distB="0" distL="0" distR="0" simplePos="0" relativeHeight="251662336" behindDoc="0" locked="0" layoutInCell="1" allowOverlap="1" wp14:anchorId="55A34AE9" wp14:editId="0857FD05">
              <wp:simplePos x="635" y="635"/>
              <wp:positionH relativeFrom="column">
                <wp:align>center</wp:align>
              </wp:positionH>
              <wp:positionV relativeFrom="paragraph">
                <wp:posOffset>635</wp:posOffset>
              </wp:positionV>
              <wp:extent cx="443865" cy="443865"/>
              <wp:effectExtent l="0" t="0" r="5080" b="16510"/>
              <wp:wrapSquare wrapText="bothSides"/>
              <wp:docPr id="5" name="Надпись 5" descr="UNCLASSIFIED"/>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804FA1" w14:textId="087BB101" w:rsidR="00253CBE" w:rsidRPr="00215436" w:rsidRDefault="00253CBE">
                          <w:pPr>
                            <w:rPr>
                              <w:rFonts w:ascii="Calibri" w:eastAsia="Calibri" w:hAnsi="Calibri" w:cs="Calibri"/>
                              <w:color w:val="008000"/>
                            </w:rPr>
                          </w:pPr>
                          <w:r w:rsidRPr="00215436">
                            <w:rPr>
                              <w:rFonts w:ascii="Calibri" w:eastAsia="Calibri" w:hAnsi="Calibri" w:cs="Calibri"/>
                              <w:color w:val="008000"/>
                            </w:rPr>
                            <w:t>UNCLASSIFIED</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5A34AE9" id="_x0000_t202" coordsize="21600,21600" o:spt="202" path="m,l,21600r21600,l21600,xe">
              <v:stroke joinstyle="miter"/>
              <v:path gradientshapeok="t" o:connecttype="rect"/>
            </v:shapetype>
            <v:shape id="Надпись 5" o:spid="_x0000_s1027" type="#_x0000_t202" alt="UNCLASSIFIED" style="position:absolute;margin-left:0;margin-top:.05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" filled="f" stroked="f">
              <v:textbox style="mso-fit-shape-to-text:t" inset="0,0,0,0">
                <w:txbxContent>
                  <w:p w14:paraId="4F804FA1" w14:textId="087BB101" w:rsidR="00AB038F" w:rsidRPr="00215436" w:rsidRDefault="00AB038F">
                    <w:pPr>
                      <w:rPr>
                        <w:rFonts w:ascii="Calibri" w:eastAsia="Calibri" w:hAnsi="Calibri" w:cs="Calibri"/>
                        <w:color w:val="008000"/>
                      </w:rPr>
                    </w:pPr>
                    <w:r w:rsidRPr="00215436">
                      <w:rPr>
                        <w:rFonts w:ascii="Calibri" w:eastAsia="Calibri" w:hAnsi="Calibri" w:cs="Calibri"/>
                        <w:color w:val="008000"/>
                      </w:rPr>
                      <w:t>UNCLASSIFIED</w:t>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193161" w14:textId="77777777" w:rsidR="00E81616" w:rsidRDefault="00E81616">
      <w:r>
        <w:separator/>
      </w:r>
    </w:p>
  </w:footnote>
  <w:footnote w:type="continuationSeparator" w:id="0">
    <w:p w14:paraId="35B0B00E" w14:textId="77777777" w:rsidR="00E81616" w:rsidRDefault="00E816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943F5" w14:textId="6CEC0AA6" w:rsidR="00253CBE" w:rsidRDefault="00253CBE" w:rsidP="00E43190">
    <w:pPr>
      <w:pStyle w:val="aa"/>
      <w:framePr w:wrap="around" w:vAnchor="text" w:hAnchor="margin" w:xAlign="center" w:y="1"/>
      <w:rPr>
        <w:rStyle w:val="af2"/>
      </w:rPr>
    </w:pPr>
    <w:r>
      <w:rPr>
        <w:noProof/>
        <w:lang w:eastAsia="ru-RU"/>
      </w:rPr>
      <mc:AlternateContent>
        <mc:Choice Requires="wps">
          <w:drawing>
            <wp:anchor distT="0" distB="0" distL="0" distR="0" simplePos="0" relativeHeight="251659264" behindDoc="0" locked="0" layoutInCell="1" allowOverlap="1" wp14:anchorId="366179AB" wp14:editId="3D84D548">
              <wp:simplePos x="635" y="635"/>
              <wp:positionH relativeFrom="column">
                <wp:align>center</wp:align>
              </wp:positionH>
              <wp:positionV relativeFrom="paragraph">
                <wp:posOffset>635</wp:posOffset>
              </wp:positionV>
              <wp:extent cx="443865" cy="443865"/>
              <wp:effectExtent l="0" t="0" r="5080" b="16510"/>
              <wp:wrapSquare wrapText="bothSides"/>
              <wp:docPr id="2" name="Надпись 2" descr="UNCLASSIFIED"/>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49CA1B" w14:textId="77DB337D" w:rsidR="00253CBE" w:rsidRPr="00215436" w:rsidRDefault="00253CBE">
                          <w:pPr>
                            <w:rPr>
                              <w:rFonts w:ascii="Calibri" w:eastAsia="Calibri" w:hAnsi="Calibri" w:cs="Calibri"/>
                              <w:color w:val="008000"/>
                            </w:rPr>
                          </w:pPr>
                          <w:r w:rsidRPr="00215436">
                            <w:rPr>
                              <w:rFonts w:ascii="Calibri" w:eastAsia="Calibri" w:hAnsi="Calibri" w:cs="Calibri"/>
                              <w:color w:val="008000"/>
                            </w:rPr>
                            <w:t>UNCLASSIFIED</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66179AB" id="_x0000_t202" coordsize="21600,21600" o:spt="202" path="m,l,21600r21600,l21600,xe">
              <v:stroke joinstyle="miter"/>
              <v:path gradientshapeok="t" o:connecttype="rect"/>
            </v:shapetype>
            <v:shape id="Надпись 2" o:spid="_x0000_s1026" type="#_x0000_t202" alt="UNCLASSIFIED"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" filled="f" stroked="f">
              <v:textbox style="mso-fit-shape-to-text:t" inset="0,0,0,0">
                <w:txbxContent>
                  <w:p w14:paraId="2649CA1B" w14:textId="77DB337D" w:rsidR="00AB038F" w:rsidRPr="00215436" w:rsidRDefault="00AB038F">
                    <w:pPr>
                      <w:rPr>
                        <w:rFonts w:ascii="Calibri" w:eastAsia="Calibri" w:hAnsi="Calibri" w:cs="Calibri"/>
                        <w:color w:val="008000"/>
                      </w:rPr>
                    </w:pPr>
                    <w:r w:rsidRPr="00215436">
                      <w:rPr>
                        <w:rFonts w:ascii="Calibri" w:eastAsia="Calibri" w:hAnsi="Calibri" w:cs="Calibri"/>
                        <w:color w:val="008000"/>
                      </w:rPr>
                      <w:t>UNCLASSIFIED</w:t>
                    </w:r>
                  </w:p>
                </w:txbxContent>
              </v:textbox>
              <w10:wrap type="square"/>
            </v:shape>
          </w:pict>
        </mc:Fallback>
      </mc:AlternateContent>
    </w:r>
    <w:r>
      <w:rPr>
        <w:rStyle w:val="af2"/>
      </w:rPr>
      <w:fldChar w:fldCharType="begin"/>
    </w:r>
    <w:r>
      <w:rPr>
        <w:rStyle w:val="af2"/>
      </w:rPr>
      <w:instrText xml:space="preserve">PAGE  </w:instrText>
    </w:r>
    <w:r>
      <w:rPr>
        <w:rStyle w:val="af2"/>
      </w:rPr>
      <w:fldChar w:fldCharType="end"/>
    </w:r>
  </w:p>
  <w:p w14:paraId="08B0E97F" w14:textId="77777777" w:rsidR="00253CBE" w:rsidRDefault="00253CB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A270F" w14:textId="44D58555" w:rsidR="00253CBE" w:rsidRDefault="00253CBE" w:rsidP="00E43190">
    <w:pPr>
      <w:pStyle w:val="aa"/>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8A5F41">
      <w:rPr>
        <w:rStyle w:val="af2"/>
        <w:noProof/>
      </w:rPr>
      <w:t>69</w:t>
    </w:r>
    <w:r>
      <w:rPr>
        <w:rStyle w:val="af2"/>
      </w:rPr>
      <w:fldChar w:fldCharType="end"/>
    </w:r>
  </w:p>
  <w:p w14:paraId="36596748" w14:textId="77777777" w:rsidR="00253CBE" w:rsidRDefault="00253CBE">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4B7A7" w14:textId="0624FC67" w:rsidR="00253CBE" w:rsidRPr="00123C1D" w:rsidRDefault="00253CBE" w:rsidP="004B400D">
    <w:pPr>
      <w:rPr>
        <w:color w:val="3A7234"/>
        <w:sz w:val="14"/>
        <w:szCs w:val="14"/>
        <w:lang w:val="kk-KZ"/>
      </w:rPr>
    </w:pPr>
  </w:p>
  <w:p w14:paraId="45068385" w14:textId="77777777" w:rsidR="00253CBE" w:rsidRPr="00934587" w:rsidRDefault="00253CBE"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09BD54EF"/>
    <w:multiLevelType w:val="hybridMultilevel"/>
    <w:tmpl w:val="3E3293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A1200E"/>
    <w:multiLevelType w:val="hybridMultilevel"/>
    <w:tmpl w:val="7DA46D2A"/>
    <w:lvl w:ilvl="0" w:tplc="24FA0F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65E4EA2"/>
    <w:multiLevelType w:val="hybridMultilevel"/>
    <w:tmpl w:val="24647EF2"/>
    <w:lvl w:ilvl="0" w:tplc="5742D3FC">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4">
    <w:nsid w:val="27772A77"/>
    <w:multiLevelType w:val="hybridMultilevel"/>
    <w:tmpl w:val="897E24C0"/>
    <w:lvl w:ilvl="0" w:tplc="AD32E256">
      <w:start w:val="1"/>
      <w:numFmt w:val="decimal"/>
      <w:lvlText w:val="%1)"/>
      <w:lvlJc w:val="left"/>
      <w:pPr>
        <w:ind w:left="703" w:hanging="390"/>
      </w:pPr>
      <w:rPr>
        <w:rFonts w:hint="default"/>
        <w:b w:val="0"/>
      </w:rPr>
    </w:lvl>
    <w:lvl w:ilvl="1" w:tplc="04190019" w:tentative="1">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5">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3FE903F7"/>
    <w:multiLevelType w:val="hybridMultilevel"/>
    <w:tmpl w:val="0046D79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E360EB"/>
    <w:multiLevelType w:val="hybridMultilevel"/>
    <w:tmpl w:val="E9087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A8D03E8"/>
    <w:multiLevelType w:val="hybridMultilevel"/>
    <w:tmpl w:val="2F0082FC"/>
    <w:lvl w:ilvl="0" w:tplc="A53A502C">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9">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10">
    <w:nsid w:val="6C960E0F"/>
    <w:multiLevelType w:val="hybridMultilevel"/>
    <w:tmpl w:val="35541E8E"/>
    <w:lvl w:ilvl="0" w:tplc="F2205A50">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E656F80"/>
    <w:multiLevelType w:val="hybridMultilevel"/>
    <w:tmpl w:val="90A826E0"/>
    <w:lvl w:ilvl="0" w:tplc="18B2BE28">
      <w:start w:val="1"/>
      <w:numFmt w:val="decimal"/>
      <w:lvlText w:val="%1."/>
      <w:lvlJc w:val="left"/>
      <w:pPr>
        <w:ind w:left="933" w:hanging="615"/>
      </w:pPr>
      <w:rPr>
        <w:rFonts w:hint="default"/>
        <w:b w:val="0"/>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2">
    <w:nsid w:val="7B91458C"/>
    <w:multiLevelType w:val="hybridMultilevel"/>
    <w:tmpl w:val="549C36E8"/>
    <w:lvl w:ilvl="0" w:tplc="7792A1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7"/>
  </w:num>
  <w:num w:numId="6">
    <w:abstractNumId w:val="10"/>
  </w:num>
  <w:num w:numId="7">
    <w:abstractNumId w:val="6"/>
  </w:num>
  <w:num w:numId="8">
    <w:abstractNumId w:val="2"/>
  </w:num>
  <w:num w:numId="9">
    <w:abstractNumId w:val="12"/>
  </w:num>
  <w:num w:numId="10">
    <w:abstractNumId w:val="8"/>
  </w:num>
  <w:num w:numId="11">
    <w:abstractNumId w:val="11"/>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009CB"/>
    <w:rsid w:val="000056EA"/>
    <w:rsid w:val="000106A3"/>
    <w:rsid w:val="00010D45"/>
    <w:rsid w:val="0001186C"/>
    <w:rsid w:val="00014368"/>
    <w:rsid w:val="00015AA2"/>
    <w:rsid w:val="00016C86"/>
    <w:rsid w:val="00017CEE"/>
    <w:rsid w:val="000201E0"/>
    <w:rsid w:val="00021249"/>
    <w:rsid w:val="000214E7"/>
    <w:rsid w:val="000239B2"/>
    <w:rsid w:val="00026977"/>
    <w:rsid w:val="00027910"/>
    <w:rsid w:val="00027A55"/>
    <w:rsid w:val="000316F7"/>
    <w:rsid w:val="000370E9"/>
    <w:rsid w:val="0004221C"/>
    <w:rsid w:val="000443C9"/>
    <w:rsid w:val="000531E9"/>
    <w:rsid w:val="0005648E"/>
    <w:rsid w:val="0005700C"/>
    <w:rsid w:val="000653A9"/>
    <w:rsid w:val="00073119"/>
    <w:rsid w:val="00074DCB"/>
    <w:rsid w:val="00075AF6"/>
    <w:rsid w:val="00081CDF"/>
    <w:rsid w:val="000829AF"/>
    <w:rsid w:val="00082FD5"/>
    <w:rsid w:val="0008473C"/>
    <w:rsid w:val="00085B7A"/>
    <w:rsid w:val="00091116"/>
    <w:rsid w:val="000922AA"/>
    <w:rsid w:val="00093F01"/>
    <w:rsid w:val="0009584D"/>
    <w:rsid w:val="00097582"/>
    <w:rsid w:val="000A4347"/>
    <w:rsid w:val="000A6FD7"/>
    <w:rsid w:val="000B0035"/>
    <w:rsid w:val="000B0251"/>
    <w:rsid w:val="000B0B76"/>
    <w:rsid w:val="000B2C8F"/>
    <w:rsid w:val="000B3BDB"/>
    <w:rsid w:val="000B6859"/>
    <w:rsid w:val="000C3B3D"/>
    <w:rsid w:val="000C481B"/>
    <w:rsid w:val="000C55C5"/>
    <w:rsid w:val="000C6F69"/>
    <w:rsid w:val="000D06BB"/>
    <w:rsid w:val="000D1821"/>
    <w:rsid w:val="000D4DAC"/>
    <w:rsid w:val="000D540D"/>
    <w:rsid w:val="000D6E41"/>
    <w:rsid w:val="000E0993"/>
    <w:rsid w:val="000E1073"/>
    <w:rsid w:val="000E2630"/>
    <w:rsid w:val="000E3874"/>
    <w:rsid w:val="000E4F2F"/>
    <w:rsid w:val="000E75B0"/>
    <w:rsid w:val="000F1CE1"/>
    <w:rsid w:val="000F48E7"/>
    <w:rsid w:val="000F4F73"/>
    <w:rsid w:val="000F64CF"/>
    <w:rsid w:val="000F6F03"/>
    <w:rsid w:val="00100D1C"/>
    <w:rsid w:val="00101A06"/>
    <w:rsid w:val="00106A70"/>
    <w:rsid w:val="00106B14"/>
    <w:rsid w:val="00113C8C"/>
    <w:rsid w:val="001175AB"/>
    <w:rsid w:val="0012077E"/>
    <w:rsid w:val="00120BB0"/>
    <w:rsid w:val="00122765"/>
    <w:rsid w:val="00127F6A"/>
    <w:rsid w:val="001319EE"/>
    <w:rsid w:val="00133065"/>
    <w:rsid w:val="00134D62"/>
    <w:rsid w:val="00137D6B"/>
    <w:rsid w:val="00141EC3"/>
    <w:rsid w:val="00143292"/>
    <w:rsid w:val="00143EFA"/>
    <w:rsid w:val="00145D73"/>
    <w:rsid w:val="00145E11"/>
    <w:rsid w:val="00147B7A"/>
    <w:rsid w:val="00150154"/>
    <w:rsid w:val="001509AD"/>
    <w:rsid w:val="00150CDA"/>
    <w:rsid w:val="001531CF"/>
    <w:rsid w:val="00153389"/>
    <w:rsid w:val="001555F4"/>
    <w:rsid w:val="00155999"/>
    <w:rsid w:val="00172EF5"/>
    <w:rsid w:val="001733FC"/>
    <w:rsid w:val="001763DE"/>
    <w:rsid w:val="001805A9"/>
    <w:rsid w:val="001853AD"/>
    <w:rsid w:val="001968BC"/>
    <w:rsid w:val="00196C4E"/>
    <w:rsid w:val="001A1881"/>
    <w:rsid w:val="001B0E21"/>
    <w:rsid w:val="001B1F0B"/>
    <w:rsid w:val="001B2D9B"/>
    <w:rsid w:val="001B44B5"/>
    <w:rsid w:val="001B61C1"/>
    <w:rsid w:val="001C1B0D"/>
    <w:rsid w:val="001C5695"/>
    <w:rsid w:val="001C5C8A"/>
    <w:rsid w:val="001C64F6"/>
    <w:rsid w:val="001C6F51"/>
    <w:rsid w:val="001C73AA"/>
    <w:rsid w:val="001E576E"/>
    <w:rsid w:val="001F39D1"/>
    <w:rsid w:val="001F4925"/>
    <w:rsid w:val="001F4C99"/>
    <w:rsid w:val="001F57B5"/>
    <w:rsid w:val="001F62DD"/>
    <w:rsid w:val="001F64CB"/>
    <w:rsid w:val="001F6FDD"/>
    <w:rsid w:val="002000F4"/>
    <w:rsid w:val="00206A87"/>
    <w:rsid w:val="00207180"/>
    <w:rsid w:val="00207466"/>
    <w:rsid w:val="00213A11"/>
    <w:rsid w:val="0021460D"/>
    <w:rsid w:val="0021510F"/>
    <w:rsid w:val="00215436"/>
    <w:rsid w:val="0021620F"/>
    <w:rsid w:val="0022078E"/>
    <w:rsid w:val="0022101F"/>
    <w:rsid w:val="002245AD"/>
    <w:rsid w:val="002256F3"/>
    <w:rsid w:val="002257BA"/>
    <w:rsid w:val="00225C2C"/>
    <w:rsid w:val="0022782D"/>
    <w:rsid w:val="00230D07"/>
    <w:rsid w:val="0023237F"/>
    <w:rsid w:val="0023374B"/>
    <w:rsid w:val="0023443C"/>
    <w:rsid w:val="00237F05"/>
    <w:rsid w:val="0024020E"/>
    <w:rsid w:val="00240612"/>
    <w:rsid w:val="00242A64"/>
    <w:rsid w:val="00244975"/>
    <w:rsid w:val="00245085"/>
    <w:rsid w:val="00246575"/>
    <w:rsid w:val="00251E28"/>
    <w:rsid w:val="00251F3F"/>
    <w:rsid w:val="00253CBE"/>
    <w:rsid w:val="00255EB0"/>
    <w:rsid w:val="00256884"/>
    <w:rsid w:val="002619A1"/>
    <w:rsid w:val="00263B18"/>
    <w:rsid w:val="00265213"/>
    <w:rsid w:val="002654C9"/>
    <w:rsid w:val="00270816"/>
    <w:rsid w:val="00272737"/>
    <w:rsid w:val="002737C2"/>
    <w:rsid w:val="00274045"/>
    <w:rsid w:val="0028313B"/>
    <w:rsid w:val="00284A7D"/>
    <w:rsid w:val="00292881"/>
    <w:rsid w:val="002A3589"/>
    <w:rsid w:val="002A394A"/>
    <w:rsid w:val="002A46B1"/>
    <w:rsid w:val="002A703B"/>
    <w:rsid w:val="002B0DC5"/>
    <w:rsid w:val="002B24B8"/>
    <w:rsid w:val="002B27B7"/>
    <w:rsid w:val="002B2FD5"/>
    <w:rsid w:val="002B2FE2"/>
    <w:rsid w:val="002B3859"/>
    <w:rsid w:val="002B5956"/>
    <w:rsid w:val="002B6288"/>
    <w:rsid w:val="002B7A53"/>
    <w:rsid w:val="002C05FA"/>
    <w:rsid w:val="002C08DE"/>
    <w:rsid w:val="002C0A1B"/>
    <w:rsid w:val="002C1ABD"/>
    <w:rsid w:val="002C27D6"/>
    <w:rsid w:val="002C2C82"/>
    <w:rsid w:val="002C3D8C"/>
    <w:rsid w:val="002C4636"/>
    <w:rsid w:val="002C7C24"/>
    <w:rsid w:val="002D0E68"/>
    <w:rsid w:val="002E14ED"/>
    <w:rsid w:val="002E2B2F"/>
    <w:rsid w:val="002E44BB"/>
    <w:rsid w:val="002E501D"/>
    <w:rsid w:val="002F0A7F"/>
    <w:rsid w:val="002F1FE1"/>
    <w:rsid w:val="002F2739"/>
    <w:rsid w:val="002F4605"/>
    <w:rsid w:val="002F47F1"/>
    <w:rsid w:val="003007EC"/>
    <w:rsid w:val="00302F9F"/>
    <w:rsid w:val="0030428B"/>
    <w:rsid w:val="00305EFA"/>
    <w:rsid w:val="00305F73"/>
    <w:rsid w:val="0030759A"/>
    <w:rsid w:val="003076A6"/>
    <w:rsid w:val="00310026"/>
    <w:rsid w:val="0031460F"/>
    <w:rsid w:val="00315636"/>
    <w:rsid w:val="00316551"/>
    <w:rsid w:val="003166C7"/>
    <w:rsid w:val="00317569"/>
    <w:rsid w:val="003237CE"/>
    <w:rsid w:val="003242DB"/>
    <w:rsid w:val="00324E9E"/>
    <w:rsid w:val="003266C9"/>
    <w:rsid w:val="00326A6D"/>
    <w:rsid w:val="00327955"/>
    <w:rsid w:val="00327BAD"/>
    <w:rsid w:val="0033106D"/>
    <w:rsid w:val="00331541"/>
    <w:rsid w:val="0033217A"/>
    <w:rsid w:val="00340D0A"/>
    <w:rsid w:val="00341686"/>
    <w:rsid w:val="0034184B"/>
    <w:rsid w:val="00346260"/>
    <w:rsid w:val="003467EE"/>
    <w:rsid w:val="0035007F"/>
    <w:rsid w:val="003500CC"/>
    <w:rsid w:val="0035197B"/>
    <w:rsid w:val="003523A2"/>
    <w:rsid w:val="00354AD8"/>
    <w:rsid w:val="003558ED"/>
    <w:rsid w:val="0035651C"/>
    <w:rsid w:val="00356E27"/>
    <w:rsid w:val="00361B75"/>
    <w:rsid w:val="003643F7"/>
    <w:rsid w:val="00364E0B"/>
    <w:rsid w:val="00367E2B"/>
    <w:rsid w:val="0037296E"/>
    <w:rsid w:val="00374FAC"/>
    <w:rsid w:val="0037786C"/>
    <w:rsid w:val="00382D4B"/>
    <w:rsid w:val="00387A32"/>
    <w:rsid w:val="00397096"/>
    <w:rsid w:val="003A0D18"/>
    <w:rsid w:val="003A6929"/>
    <w:rsid w:val="003B34F7"/>
    <w:rsid w:val="003B5524"/>
    <w:rsid w:val="003B70A5"/>
    <w:rsid w:val="003C00C0"/>
    <w:rsid w:val="003C13A0"/>
    <w:rsid w:val="003C6200"/>
    <w:rsid w:val="003C69AC"/>
    <w:rsid w:val="003C7272"/>
    <w:rsid w:val="003C7409"/>
    <w:rsid w:val="003C7E60"/>
    <w:rsid w:val="003D14B4"/>
    <w:rsid w:val="003D224F"/>
    <w:rsid w:val="003D4D76"/>
    <w:rsid w:val="003E2E00"/>
    <w:rsid w:val="003E7878"/>
    <w:rsid w:val="003F005B"/>
    <w:rsid w:val="003F11B5"/>
    <w:rsid w:val="003F241E"/>
    <w:rsid w:val="003F4AA3"/>
    <w:rsid w:val="003F6DF9"/>
    <w:rsid w:val="00406A83"/>
    <w:rsid w:val="00406D2D"/>
    <w:rsid w:val="00410519"/>
    <w:rsid w:val="00410FAD"/>
    <w:rsid w:val="00412022"/>
    <w:rsid w:val="004177DF"/>
    <w:rsid w:val="004203DD"/>
    <w:rsid w:val="00423754"/>
    <w:rsid w:val="0042560C"/>
    <w:rsid w:val="00430E89"/>
    <w:rsid w:val="00432B0D"/>
    <w:rsid w:val="00432EC0"/>
    <w:rsid w:val="004356F5"/>
    <w:rsid w:val="00436288"/>
    <w:rsid w:val="00436561"/>
    <w:rsid w:val="00436D74"/>
    <w:rsid w:val="004379AE"/>
    <w:rsid w:val="00437A47"/>
    <w:rsid w:val="00437B24"/>
    <w:rsid w:val="0044047F"/>
    <w:rsid w:val="00441E1C"/>
    <w:rsid w:val="00445EDC"/>
    <w:rsid w:val="00450913"/>
    <w:rsid w:val="00453637"/>
    <w:rsid w:val="0045728D"/>
    <w:rsid w:val="00460DAE"/>
    <w:rsid w:val="00464DED"/>
    <w:rsid w:val="004718F2"/>
    <w:rsid w:val="0047239F"/>
    <w:rsid w:val="004726FE"/>
    <w:rsid w:val="0047542A"/>
    <w:rsid w:val="00475468"/>
    <w:rsid w:val="00475758"/>
    <w:rsid w:val="00476C67"/>
    <w:rsid w:val="00476E61"/>
    <w:rsid w:val="00477A89"/>
    <w:rsid w:val="004832A1"/>
    <w:rsid w:val="004840C2"/>
    <w:rsid w:val="00484635"/>
    <w:rsid w:val="004918C6"/>
    <w:rsid w:val="0049623C"/>
    <w:rsid w:val="00497B8A"/>
    <w:rsid w:val="00497FC0"/>
    <w:rsid w:val="004A1440"/>
    <w:rsid w:val="004A22E1"/>
    <w:rsid w:val="004A3995"/>
    <w:rsid w:val="004A56EA"/>
    <w:rsid w:val="004A5E0B"/>
    <w:rsid w:val="004A740A"/>
    <w:rsid w:val="004B400D"/>
    <w:rsid w:val="004B4B25"/>
    <w:rsid w:val="004B4B39"/>
    <w:rsid w:val="004C1E70"/>
    <w:rsid w:val="004C34B8"/>
    <w:rsid w:val="004C3584"/>
    <w:rsid w:val="004C437E"/>
    <w:rsid w:val="004C56ED"/>
    <w:rsid w:val="004C6387"/>
    <w:rsid w:val="004C7A7B"/>
    <w:rsid w:val="004D616F"/>
    <w:rsid w:val="004E257C"/>
    <w:rsid w:val="004E2B1D"/>
    <w:rsid w:val="004E30B1"/>
    <w:rsid w:val="004E49BE"/>
    <w:rsid w:val="004F0485"/>
    <w:rsid w:val="004F2D0A"/>
    <w:rsid w:val="004F2D27"/>
    <w:rsid w:val="004F3375"/>
    <w:rsid w:val="00502994"/>
    <w:rsid w:val="00504E38"/>
    <w:rsid w:val="005055A3"/>
    <w:rsid w:val="00506014"/>
    <w:rsid w:val="00506F42"/>
    <w:rsid w:val="00507643"/>
    <w:rsid w:val="00512CE4"/>
    <w:rsid w:val="00514F11"/>
    <w:rsid w:val="00516F47"/>
    <w:rsid w:val="005206B9"/>
    <w:rsid w:val="00521283"/>
    <w:rsid w:val="00522137"/>
    <w:rsid w:val="00523C37"/>
    <w:rsid w:val="00526A9C"/>
    <w:rsid w:val="00527C33"/>
    <w:rsid w:val="00527E70"/>
    <w:rsid w:val="0053067E"/>
    <w:rsid w:val="00530B53"/>
    <w:rsid w:val="0053189B"/>
    <w:rsid w:val="00534ED5"/>
    <w:rsid w:val="00536144"/>
    <w:rsid w:val="0053737C"/>
    <w:rsid w:val="00537544"/>
    <w:rsid w:val="0054053E"/>
    <w:rsid w:val="005417B4"/>
    <w:rsid w:val="00551436"/>
    <w:rsid w:val="00555207"/>
    <w:rsid w:val="00555253"/>
    <w:rsid w:val="00555821"/>
    <w:rsid w:val="005635C1"/>
    <w:rsid w:val="00564D5A"/>
    <w:rsid w:val="0057279D"/>
    <w:rsid w:val="00574CA1"/>
    <w:rsid w:val="00581DA4"/>
    <w:rsid w:val="005828A4"/>
    <w:rsid w:val="005852B6"/>
    <w:rsid w:val="00586555"/>
    <w:rsid w:val="005871A0"/>
    <w:rsid w:val="00587600"/>
    <w:rsid w:val="0059017C"/>
    <w:rsid w:val="00591922"/>
    <w:rsid w:val="0059327B"/>
    <w:rsid w:val="00593930"/>
    <w:rsid w:val="00594810"/>
    <w:rsid w:val="005A0214"/>
    <w:rsid w:val="005A18FD"/>
    <w:rsid w:val="005B2AEA"/>
    <w:rsid w:val="005B4C67"/>
    <w:rsid w:val="005B5DC3"/>
    <w:rsid w:val="005C0C91"/>
    <w:rsid w:val="005C16BD"/>
    <w:rsid w:val="005C1A6A"/>
    <w:rsid w:val="005C5F0B"/>
    <w:rsid w:val="005C6D5C"/>
    <w:rsid w:val="005C72B9"/>
    <w:rsid w:val="005D0663"/>
    <w:rsid w:val="005D2C78"/>
    <w:rsid w:val="005E25DD"/>
    <w:rsid w:val="005E3E18"/>
    <w:rsid w:val="005E420C"/>
    <w:rsid w:val="005E4FEB"/>
    <w:rsid w:val="005E5FE0"/>
    <w:rsid w:val="005E604C"/>
    <w:rsid w:val="005E6080"/>
    <w:rsid w:val="005E61FF"/>
    <w:rsid w:val="005E6C33"/>
    <w:rsid w:val="005E6E44"/>
    <w:rsid w:val="005F38D5"/>
    <w:rsid w:val="005F3D09"/>
    <w:rsid w:val="005F582C"/>
    <w:rsid w:val="005F7F94"/>
    <w:rsid w:val="00600C09"/>
    <w:rsid w:val="0060473C"/>
    <w:rsid w:val="006061A6"/>
    <w:rsid w:val="006067B3"/>
    <w:rsid w:val="0060789C"/>
    <w:rsid w:val="006102B8"/>
    <w:rsid w:val="006171E6"/>
    <w:rsid w:val="006177DA"/>
    <w:rsid w:val="00621E8A"/>
    <w:rsid w:val="0062647B"/>
    <w:rsid w:val="00626DCB"/>
    <w:rsid w:val="006358F4"/>
    <w:rsid w:val="00640608"/>
    <w:rsid w:val="00640B99"/>
    <w:rsid w:val="00642211"/>
    <w:rsid w:val="00645D88"/>
    <w:rsid w:val="00650367"/>
    <w:rsid w:val="00650707"/>
    <w:rsid w:val="00655351"/>
    <w:rsid w:val="0066468C"/>
    <w:rsid w:val="00664CF1"/>
    <w:rsid w:val="0066581F"/>
    <w:rsid w:val="00666250"/>
    <w:rsid w:val="00666AC8"/>
    <w:rsid w:val="006676AB"/>
    <w:rsid w:val="0067574C"/>
    <w:rsid w:val="00677183"/>
    <w:rsid w:val="00680B34"/>
    <w:rsid w:val="00684390"/>
    <w:rsid w:val="00685870"/>
    <w:rsid w:val="006A09BA"/>
    <w:rsid w:val="006A242C"/>
    <w:rsid w:val="006A2B0A"/>
    <w:rsid w:val="006A357D"/>
    <w:rsid w:val="006A5131"/>
    <w:rsid w:val="006A5EBC"/>
    <w:rsid w:val="006A667D"/>
    <w:rsid w:val="006A7463"/>
    <w:rsid w:val="006A7B8E"/>
    <w:rsid w:val="006B21EC"/>
    <w:rsid w:val="006B5E9E"/>
    <w:rsid w:val="006B60A9"/>
    <w:rsid w:val="006B658A"/>
    <w:rsid w:val="006B6938"/>
    <w:rsid w:val="006C68BC"/>
    <w:rsid w:val="006D04DE"/>
    <w:rsid w:val="006D7D97"/>
    <w:rsid w:val="006E211B"/>
    <w:rsid w:val="006E22B1"/>
    <w:rsid w:val="006E2790"/>
    <w:rsid w:val="006E2E7A"/>
    <w:rsid w:val="006E40F0"/>
    <w:rsid w:val="006E4F73"/>
    <w:rsid w:val="006E6CAD"/>
    <w:rsid w:val="006F00B8"/>
    <w:rsid w:val="006F0A86"/>
    <w:rsid w:val="006F3AD5"/>
    <w:rsid w:val="006F56FF"/>
    <w:rsid w:val="006F6B4D"/>
    <w:rsid w:val="006F7FBB"/>
    <w:rsid w:val="007006E3"/>
    <w:rsid w:val="007025FB"/>
    <w:rsid w:val="007067F3"/>
    <w:rsid w:val="00710D18"/>
    <w:rsid w:val="007111E8"/>
    <w:rsid w:val="0071327D"/>
    <w:rsid w:val="00713DE5"/>
    <w:rsid w:val="00717FF8"/>
    <w:rsid w:val="007273B0"/>
    <w:rsid w:val="00727FFD"/>
    <w:rsid w:val="00731656"/>
    <w:rsid w:val="00731B2A"/>
    <w:rsid w:val="00737005"/>
    <w:rsid w:val="007373E8"/>
    <w:rsid w:val="00740441"/>
    <w:rsid w:val="00743DED"/>
    <w:rsid w:val="007502DE"/>
    <w:rsid w:val="00751F01"/>
    <w:rsid w:val="00753DA7"/>
    <w:rsid w:val="007541B7"/>
    <w:rsid w:val="007567E2"/>
    <w:rsid w:val="00757CA6"/>
    <w:rsid w:val="00761F32"/>
    <w:rsid w:val="00763A9A"/>
    <w:rsid w:val="00764E16"/>
    <w:rsid w:val="00773890"/>
    <w:rsid w:val="00774E56"/>
    <w:rsid w:val="007759E2"/>
    <w:rsid w:val="007767CD"/>
    <w:rsid w:val="007818D5"/>
    <w:rsid w:val="00782A16"/>
    <w:rsid w:val="00787AC5"/>
    <w:rsid w:val="00787B17"/>
    <w:rsid w:val="00790B54"/>
    <w:rsid w:val="007A0394"/>
    <w:rsid w:val="007A15C8"/>
    <w:rsid w:val="007A3328"/>
    <w:rsid w:val="007A3811"/>
    <w:rsid w:val="007A51DF"/>
    <w:rsid w:val="007B02B4"/>
    <w:rsid w:val="007B1126"/>
    <w:rsid w:val="007B5389"/>
    <w:rsid w:val="007B65EB"/>
    <w:rsid w:val="007B7C09"/>
    <w:rsid w:val="007C0216"/>
    <w:rsid w:val="007C3ECB"/>
    <w:rsid w:val="007C4A76"/>
    <w:rsid w:val="007D060D"/>
    <w:rsid w:val="007D0777"/>
    <w:rsid w:val="007D328A"/>
    <w:rsid w:val="007D73E0"/>
    <w:rsid w:val="007D7956"/>
    <w:rsid w:val="007E588D"/>
    <w:rsid w:val="007E6BDE"/>
    <w:rsid w:val="007F17F3"/>
    <w:rsid w:val="007F341D"/>
    <w:rsid w:val="007F5235"/>
    <w:rsid w:val="007F762B"/>
    <w:rsid w:val="00800A35"/>
    <w:rsid w:val="00800E85"/>
    <w:rsid w:val="008016BB"/>
    <w:rsid w:val="00802BBF"/>
    <w:rsid w:val="00803316"/>
    <w:rsid w:val="00804BE4"/>
    <w:rsid w:val="00804F8A"/>
    <w:rsid w:val="00806C7D"/>
    <w:rsid w:val="0081000A"/>
    <w:rsid w:val="0081182E"/>
    <w:rsid w:val="00816F16"/>
    <w:rsid w:val="00817A99"/>
    <w:rsid w:val="00820436"/>
    <w:rsid w:val="008249F8"/>
    <w:rsid w:val="00830B01"/>
    <w:rsid w:val="008333FC"/>
    <w:rsid w:val="00837B02"/>
    <w:rsid w:val="00841682"/>
    <w:rsid w:val="00841855"/>
    <w:rsid w:val="00841A71"/>
    <w:rsid w:val="008436CA"/>
    <w:rsid w:val="00850518"/>
    <w:rsid w:val="00851CFD"/>
    <w:rsid w:val="0085388E"/>
    <w:rsid w:val="0085500B"/>
    <w:rsid w:val="00855286"/>
    <w:rsid w:val="008641EF"/>
    <w:rsid w:val="00865ACC"/>
    <w:rsid w:val="00866964"/>
    <w:rsid w:val="00867FA4"/>
    <w:rsid w:val="008713EE"/>
    <w:rsid w:val="00873490"/>
    <w:rsid w:val="008741CC"/>
    <w:rsid w:val="00877092"/>
    <w:rsid w:val="00880611"/>
    <w:rsid w:val="00880E8E"/>
    <w:rsid w:val="00881BD5"/>
    <w:rsid w:val="008859FA"/>
    <w:rsid w:val="008865EB"/>
    <w:rsid w:val="00891CF8"/>
    <w:rsid w:val="00893063"/>
    <w:rsid w:val="00894C7F"/>
    <w:rsid w:val="0089672D"/>
    <w:rsid w:val="008A489B"/>
    <w:rsid w:val="008A5F41"/>
    <w:rsid w:val="008A7C7A"/>
    <w:rsid w:val="008B3664"/>
    <w:rsid w:val="008B43C9"/>
    <w:rsid w:val="008B7DAF"/>
    <w:rsid w:val="008C4288"/>
    <w:rsid w:val="008C4429"/>
    <w:rsid w:val="008C4FE6"/>
    <w:rsid w:val="008D07B0"/>
    <w:rsid w:val="008D0848"/>
    <w:rsid w:val="008D0AF2"/>
    <w:rsid w:val="008D44B4"/>
    <w:rsid w:val="008D4AB4"/>
    <w:rsid w:val="008D6260"/>
    <w:rsid w:val="008E5D53"/>
    <w:rsid w:val="008F14C7"/>
    <w:rsid w:val="008F1CFB"/>
    <w:rsid w:val="008F50FE"/>
    <w:rsid w:val="008F5B6B"/>
    <w:rsid w:val="008F61B9"/>
    <w:rsid w:val="009018D8"/>
    <w:rsid w:val="00901CAB"/>
    <w:rsid w:val="00910D72"/>
    <w:rsid w:val="0091312D"/>
    <w:rsid w:val="009139A9"/>
    <w:rsid w:val="00914138"/>
    <w:rsid w:val="00915A4B"/>
    <w:rsid w:val="009164F0"/>
    <w:rsid w:val="00917A4D"/>
    <w:rsid w:val="0092087C"/>
    <w:rsid w:val="00921F8F"/>
    <w:rsid w:val="00922E89"/>
    <w:rsid w:val="009243E8"/>
    <w:rsid w:val="00926128"/>
    <w:rsid w:val="009300F4"/>
    <w:rsid w:val="00931D02"/>
    <w:rsid w:val="00933FEE"/>
    <w:rsid w:val="00934587"/>
    <w:rsid w:val="009366FD"/>
    <w:rsid w:val="00940481"/>
    <w:rsid w:val="00942430"/>
    <w:rsid w:val="00947DD2"/>
    <w:rsid w:val="0095278C"/>
    <w:rsid w:val="009625EB"/>
    <w:rsid w:val="0096384D"/>
    <w:rsid w:val="00964ABE"/>
    <w:rsid w:val="0097030D"/>
    <w:rsid w:val="009741B4"/>
    <w:rsid w:val="009750A5"/>
    <w:rsid w:val="009762E3"/>
    <w:rsid w:val="00976BA6"/>
    <w:rsid w:val="009835A6"/>
    <w:rsid w:val="00985ED7"/>
    <w:rsid w:val="00986A78"/>
    <w:rsid w:val="00986E52"/>
    <w:rsid w:val="009924CE"/>
    <w:rsid w:val="00995950"/>
    <w:rsid w:val="009A6033"/>
    <w:rsid w:val="009A7ECC"/>
    <w:rsid w:val="009B42C9"/>
    <w:rsid w:val="009B63AD"/>
    <w:rsid w:val="009B69F4"/>
    <w:rsid w:val="009B6BD1"/>
    <w:rsid w:val="009B6D22"/>
    <w:rsid w:val="009B7FA6"/>
    <w:rsid w:val="009C4D46"/>
    <w:rsid w:val="009D04AF"/>
    <w:rsid w:val="009D0900"/>
    <w:rsid w:val="009E1E84"/>
    <w:rsid w:val="009E2751"/>
    <w:rsid w:val="009E397E"/>
    <w:rsid w:val="009E412E"/>
    <w:rsid w:val="009E6CFF"/>
    <w:rsid w:val="009E6D7C"/>
    <w:rsid w:val="009E7FF0"/>
    <w:rsid w:val="009F4B56"/>
    <w:rsid w:val="009F507D"/>
    <w:rsid w:val="00A019E5"/>
    <w:rsid w:val="00A02D27"/>
    <w:rsid w:val="00A03C24"/>
    <w:rsid w:val="00A045F2"/>
    <w:rsid w:val="00A10052"/>
    <w:rsid w:val="00A102FD"/>
    <w:rsid w:val="00A106AC"/>
    <w:rsid w:val="00A15225"/>
    <w:rsid w:val="00A17FE7"/>
    <w:rsid w:val="00A200C1"/>
    <w:rsid w:val="00A259C3"/>
    <w:rsid w:val="00A268FD"/>
    <w:rsid w:val="00A30AF9"/>
    <w:rsid w:val="00A30EED"/>
    <w:rsid w:val="00A3127D"/>
    <w:rsid w:val="00A31D6C"/>
    <w:rsid w:val="00A31E16"/>
    <w:rsid w:val="00A338BC"/>
    <w:rsid w:val="00A35D5A"/>
    <w:rsid w:val="00A40EEF"/>
    <w:rsid w:val="00A418C1"/>
    <w:rsid w:val="00A427E5"/>
    <w:rsid w:val="00A43251"/>
    <w:rsid w:val="00A4330B"/>
    <w:rsid w:val="00A43478"/>
    <w:rsid w:val="00A43CCF"/>
    <w:rsid w:val="00A449ED"/>
    <w:rsid w:val="00A452DB"/>
    <w:rsid w:val="00A47D62"/>
    <w:rsid w:val="00A54383"/>
    <w:rsid w:val="00A61A42"/>
    <w:rsid w:val="00A61CAC"/>
    <w:rsid w:val="00A640AD"/>
    <w:rsid w:val="00A66ED6"/>
    <w:rsid w:val="00A701EB"/>
    <w:rsid w:val="00A703AA"/>
    <w:rsid w:val="00A725CD"/>
    <w:rsid w:val="00A74A2F"/>
    <w:rsid w:val="00A83AC3"/>
    <w:rsid w:val="00A85928"/>
    <w:rsid w:val="00A938CF"/>
    <w:rsid w:val="00A94133"/>
    <w:rsid w:val="00A95423"/>
    <w:rsid w:val="00AA180F"/>
    <w:rsid w:val="00AA225A"/>
    <w:rsid w:val="00AA36D0"/>
    <w:rsid w:val="00AA3852"/>
    <w:rsid w:val="00AA7311"/>
    <w:rsid w:val="00AA7438"/>
    <w:rsid w:val="00AB038F"/>
    <w:rsid w:val="00AB08DC"/>
    <w:rsid w:val="00AB1DF2"/>
    <w:rsid w:val="00AB44E7"/>
    <w:rsid w:val="00AB4F7C"/>
    <w:rsid w:val="00AB57A0"/>
    <w:rsid w:val="00AB5868"/>
    <w:rsid w:val="00AB61F3"/>
    <w:rsid w:val="00AC00E6"/>
    <w:rsid w:val="00AC0A35"/>
    <w:rsid w:val="00AC24F1"/>
    <w:rsid w:val="00AC4846"/>
    <w:rsid w:val="00AC4CC5"/>
    <w:rsid w:val="00AC5CCB"/>
    <w:rsid w:val="00AC619F"/>
    <w:rsid w:val="00AC76FB"/>
    <w:rsid w:val="00AE5D1F"/>
    <w:rsid w:val="00AE606D"/>
    <w:rsid w:val="00AF0674"/>
    <w:rsid w:val="00AF0C5F"/>
    <w:rsid w:val="00AF27EA"/>
    <w:rsid w:val="00AF34E2"/>
    <w:rsid w:val="00AF3FB7"/>
    <w:rsid w:val="00AF5D64"/>
    <w:rsid w:val="00B00584"/>
    <w:rsid w:val="00B0316A"/>
    <w:rsid w:val="00B031DC"/>
    <w:rsid w:val="00B042EC"/>
    <w:rsid w:val="00B07BDB"/>
    <w:rsid w:val="00B10A76"/>
    <w:rsid w:val="00B129E2"/>
    <w:rsid w:val="00B225A8"/>
    <w:rsid w:val="00B230FE"/>
    <w:rsid w:val="00B23E36"/>
    <w:rsid w:val="00B30C08"/>
    <w:rsid w:val="00B3126B"/>
    <w:rsid w:val="00B32776"/>
    <w:rsid w:val="00B3460F"/>
    <w:rsid w:val="00B35D68"/>
    <w:rsid w:val="00B37339"/>
    <w:rsid w:val="00B4067F"/>
    <w:rsid w:val="00B4069F"/>
    <w:rsid w:val="00B4264C"/>
    <w:rsid w:val="00B43731"/>
    <w:rsid w:val="00B456FE"/>
    <w:rsid w:val="00B50E4D"/>
    <w:rsid w:val="00B5285D"/>
    <w:rsid w:val="00B554A6"/>
    <w:rsid w:val="00B627F4"/>
    <w:rsid w:val="00B63D5D"/>
    <w:rsid w:val="00B67B40"/>
    <w:rsid w:val="00B76D76"/>
    <w:rsid w:val="00B770B5"/>
    <w:rsid w:val="00B823A4"/>
    <w:rsid w:val="00B8554D"/>
    <w:rsid w:val="00B86340"/>
    <w:rsid w:val="00B90693"/>
    <w:rsid w:val="00B90A70"/>
    <w:rsid w:val="00B92E76"/>
    <w:rsid w:val="00B940EA"/>
    <w:rsid w:val="00BA36D0"/>
    <w:rsid w:val="00BA3A25"/>
    <w:rsid w:val="00BB05B5"/>
    <w:rsid w:val="00BB6363"/>
    <w:rsid w:val="00BC1B69"/>
    <w:rsid w:val="00BC3085"/>
    <w:rsid w:val="00BC574F"/>
    <w:rsid w:val="00BC5758"/>
    <w:rsid w:val="00BC5AEB"/>
    <w:rsid w:val="00BC6F2E"/>
    <w:rsid w:val="00BD0A8B"/>
    <w:rsid w:val="00BD3C9B"/>
    <w:rsid w:val="00BD3F2D"/>
    <w:rsid w:val="00BD43E5"/>
    <w:rsid w:val="00BD7204"/>
    <w:rsid w:val="00BE299F"/>
    <w:rsid w:val="00BE3CFA"/>
    <w:rsid w:val="00BE4D83"/>
    <w:rsid w:val="00BE78CA"/>
    <w:rsid w:val="00BF3892"/>
    <w:rsid w:val="00BF4172"/>
    <w:rsid w:val="00BF673C"/>
    <w:rsid w:val="00C01A4F"/>
    <w:rsid w:val="00C0419F"/>
    <w:rsid w:val="00C0765B"/>
    <w:rsid w:val="00C11937"/>
    <w:rsid w:val="00C1270A"/>
    <w:rsid w:val="00C13AC1"/>
    <w:rsid w:val="00C16FAD"/>
    <w:rsid w:val="00C170E8"/>
    <w:rsid w:val="00C17C16"/>
    <w:rsid w:val="00C20025"/>
    <w:rsid w:val="00C26625"/>
    <w:rsid w:val="00C26649"/>
    <w:rsid w:val="00C26D8F"/>
    <w:rsid w:val="00C3281C"/>
    <w:rsid w:val="00C335F8"/>
    <w:rsid w:val="00C3391D"/>
    <w:rsid w:val="00C357F7"/>
    <w:rsid w:val="00C3658C"/>
    <w:rsid w:val="00C37CD8"/>
    <w:rsid w:val="00C43CBE"/>
    <w:rsid w:val="00C44964"/>
    <w:rsid w:val="00C46F77"/>
    <w:rsid w:val="00C51867"/>
    <w:rsid w:val="00C51B08"/>
    <w:rsid w:val="00C56429"/>
    <w:rsid w:val="00C5692C"/>
    <w:rsid w:val="00C60725"/>
    <w:rsid w:val="00C613AF"/>
    <w:rsid w:val="00C61C8D"/>
    <w:rsid w:val="00C625FB"/>
    <w:rsid w:val="00C67629"/>
    <w:rsid w:val="00C67635"/>
    <w:rsid w:val="00C72827"/>
    <w:rsid w:val="00C73ADE"/>
    <w:rsid w:val="00C74C4D"/>
    <w:rsid w:val="00C75648"/>
    <w:rsid w:val="00C75695"/>
    <w:rsid w:val="00C75B4E"/>
    <w:rsid w:val="00C7646F"/>
    <w:rsid w:val="00C773A6"/>
    <w:rsid w:val="00C7780A"/>
    <w:rsid w:val="00C81BF9"/>
    <w:rsid w:val="00C81FFF"/>
    <w:rsid w:val="00C82199"/>
    <w:rsid w:val="00C832B1"/>
    <w:rsid w:val="00C83D9D"/>
    <w:rsid w:val="00C8713A"/>
    <w:rsid w:val="00C876D8"/>
    <w:rsid w:val="00C90025"/>
    <w:rsid w:val="00C926E5"/>
    <w:rsid w:val="00C94E1C"/>
    <w:rsid w:val="00C95BE1"/>
    <w:rsid w:val="00CA0995"/>
    <w:rsid w:val="00CA1875"/>
    <w:rsid w:val="00CB1D5A"/>
    <w:rsid w:val="00CB1FEE"/>
    <w:rsid w:val="00CB43F4"/>
    <w:rsid w:val="00CB7087"/>
    <w:rsid w:val="00CB755E"/>
    <w:rsid w:val="00CC490D"/>
    <w:rsid w:val="00CC5C6F"/>
    <w:rsid w:val="00CC7D90"/>
    <w:rsid w:val="00CD3414"/>
    <w:rsid w:val="00CD7FC1"/>
    <w:rsid w:val="00CE1B6D"/>
    <w:rsid w:val="00CE2D95"/>
    <w:rsid w:val="00CE5B50"/>
    <w:rsid w:val="00CE6612"/>
    <w:rsid w:val="00CE6A1B"/>
    <w:rsid w:val="00CF0A1C"/>
    <w:rsid w:val="00CF2AB8"/>
    <w:rsid w:val="00CF379C"/>
    <w:rsid w:val="00CF3830"/>
    <w:rsid w:val="00CF38D3"/>
    <w:rsid w:val="00CF391B"/>
    <w:rsid w:val="00CF4A69"/>
    <w:rsid w:val="00D03D0C"/>
    <w:rsid w:val="00D11982"/>
    <w:rsid w:val="00D12B62"/>
    <w:rsid w:val="00D14F06"/>
    <w:rsid w:val="00D16149"/>
    <w:rsid w:val="00D20B9B"/>
    <w:rsid w:val="00D25817"/>
    <w:rsid w:val="00D30CA9"/>
    <w:rsid w:val="00D34CBC"/>
    <w:rsid w:val="00D40037"/>
    <w:rsid w:val="00D40BCB"/>
    <w:rsid w:val="00D41DFE"/>
    <w:rsid w:val="00D42BF8"/>
    <w:rsid w:val="00D43DA3"/>
    <w:rsid w:val="00D45064"/>
    <w:rsid w:val="00D51039"/>
    <w:rsid w:val="00D52D6B"/>
    <w:rsid w:val="00D531A9"/>
    <w:rsid w:val="00D53BB1"/>
    <w:rsid w:val="00D55F74"/>
    <w:rsid w:val="00D57375"/>
    <w:rsid w:val="00D57496"/>
    <w:rsid w:val="00D6097B"/>
    <w:rsid w:val="00D6144A"/>
    <w:rsid w:val="00D62028"/>
    <w:rsid w:val="00D64AF5"/>
    <w:rsid w:val="00D64B5F"/>
    <w:rsid w:val="00D65DA0"/>
    <w:rsid w:val="00D66B93"/>
    <w:rsid w:val="00D77142"/>
    <w:rsid w:val="00D7724A"/>
    <w:rsid w:val="00D80C53"/>
    <w:rsid w:val="00D822FD"/>
    <w:rsid w:val="00D85557"/>
    <w:rsid w:val="00D87070"/>
    <w:rsid w:val="00D903E9"/>
    <w:rsid w:val="00DA2A13"/>
    <w:rsid w:val="00DA3598"/>
    <w:rsid w:val="00DA4DC7"/>
    <w:rsid w:val="00DB12CF"/>
    <w:rsid w:val="00DB4294"/>
    <w:rsid w:val="00DB5D3F"/>
    <w:rsid w:val="00DB726A"/>
    <w:rsid w:val="00DC2562"/>
    <w:rsid w:val="00DC30F9"/>
    <w:rsid w:val="00DC34DF"/>
    <w:rsid w:val="00DC5CDD"/>
    <w:rsid w:val="00DC7254"/>
    <w:rsid w:val="00DD2EC0"/>
    <w:rsid w:val="00DD3B6C"/>
    <w:rsid w:val="00DE32E3"/>
    <w:rsid w:val="00DE54D9"/>
    <w:rsid w:val="00DF0092"/>
    <w:rsid w:val="00DF092F"/>
    <w:rsid w:val="00DF5994"/>
    <w:rsid w:val="00E00215"/>
    <w:rsid w:val="00E05361"/>
    <w:rsid w:val="00E05462"/>
    <w:rsid w:val="00E078DF"/>
    <w:rsid w:val="00E12E01"/>
    <w:rsid w:val="00E1315E"/>
    <w:rsid w:val="00E14649"/>
    <w:rsid w:val="00E157CD"/>
    <w:rsid w:val="00E162E1"/>
    <w:rsid w:val="00E16D00"/>
    <w:rsid w:val="00E20355"/>
    <w:rsid w:val="00E23732"/>
    <w:rsid w:val="00E25815"/>
    <w:rsid w:val="00E2780C"/>
    <w:rsid w:val="00E31C9E"/>
    <w:rsid w:val="00E3400E"/>
    <w:rsid w:val="00E34F4B"/>
    <w:rsid w:val="00E35091"/>
    <w:rsid w:val="00E41DAB"/>
    <w:rsid w:val="00E42839"/>
    <w:rsid w:val="00E43190"/>
    <w:rsid w:val="00E45DAC"/>
    <w:rsid w:val="00E51FDC"/>
    <w:rsid w:val="00E5224D"/>
    <w:rsid w:val="00E5579B"/>
    <w:rsid w:val="00E57A5B"/>
    <w:rsid w:val="00E610C3"/>
    <w:rsid w:val="00E66705"/>
    <w:rsid w:val="00E6723E"/>
    <w:rsid w:val="00E70F63"/>
    <w:rsid w:val="00E7202C"/>
    <w:rsid w:val="00E737A9"/>
    <w:rsid w:val="00E75335"/>
    <w:rsid w:val="00E7552C"/>
    <w:rsid w:val="00E81616"/>
    <w:rsid w:val="00E8290E"/>
    <w:rsid w:val="00E84C99"/>
    <w:rsid w:val="00E85C24"/>
    <w:rsid w:val="00E85EFF"/>
    <w:rsid w:val="00E866E0"/>
    <w:rsid w:val="00E879A7"/>
    <w:rsid w:val="00E90F93"/>
    <w:rsid w:val="00E930F0"/>
    <w:rsid w:val="00E97D98"/>
    <w:rsid w:val="00E97E4C"/>
    <w:rsid w:val="00E97E56"/>
    <w:rsid w:val="00EA0B91"/>
    <w:rsid w:val="00EA1B71"/>
    <w:rsid w:val="00EB142F"/>
    <w:rsid w:val="00EB16DB"/>
    <w:rsid w:val="00EB4436"/>
    <w:rsid w:val="00EB54A3"/>
    <w:rsid w:val="00EC3C11"/>
    <w:rsid w:val="00EC6FDE"/>
    <w:rsid w:val="00EC6FF6"/>
    <w:rsid w:val="00ED057B"/>
    <w:rsid w:val="00ED28D7"/>
    <w:rsid w:val="00ED2C4C"/>
    <w:rsid w:val="00ED3296"/>
    <w:rsid w:val="00ED48B2"/>
    <w:rsid w:val="00EE0976"/>
    <w:rsid w:val="00EE17D9"/>
    <w:rsid w:val="00EE1A39"/>
    <w:rsid w:val="00EE1E17"/>
    <w:rsid w:val="00EE2A67"/>
    <w:rsid w:val="00EE309A"/>
    <w:rsid w:val="00EE4239"/>
    <w:rsid w:val="00EE5245"/>
    <w:rsid w:val="00EF04CD"/>
    <w:rsid w:val="00EF6CF3"/>
    <w:rsid w:val="00F019D9"/>
    <w:rsid w:val="00F02374"/>
    <w:rsid w:val="00F0408B"/>
    <w:rsid w:val="00F054EA"/>
    <w:rsid w:val="00F074B3"/>
    <w:rsid w:val="00F07608"/>
    <w:rsid w:val="00F079FB"/>
    <w:rsid w:val="00F122C6"/>
    <w:rsid w:val="00F13B35"/>
    <w:rsid w:val="00F1568B"/>
    <w:rsid w:val="00F16F0A"/>
    <w:rsid w:val="00F178E5"/>
    <w:rsid w:val="00F17B53"/>
    <w:rsid w:val="00F21DDA"/>
    <w:rsid w:val="00F22132"/>
    <w:rsid w:val="00F22932"/>
    <w:rsid w:val="00F235E3"/>
    <w:rsid w:val="00F266F4"/>
    <w:rsid w:val="00F26FDD"/>
    <w:rsid w:val="00F27177"/>
    <w:rsid w:val="00F43AD7"/>
    <w:rsid w:val="00F45E97"/>
    <w:rsid w:val="00F5039A"/>
    <w:rsid w:val="00F518EA"/>
    <w:rsid w:val="00F525B9"/>
    <w:rsid w:val="00F52722"/>
    <w:rsid w:val="00F541E2"/>
    <w:rsid w:val="00F5493C"/>
    <w:rsid w:val="00F57DB5"/>
    <w:rsid w:val="00F57FBA"/>
    <w:rsid w:val="00F60A6E"/>
    <w:rsid w:val="00F64017"/>
    <w:rsid w:val="00F656B8"/>
    <w:rsid w:val="00F65777"/>
    <w:rsid w:val="00F679AE"/>
    <w:rsid w:val="00F7240C"/>
    <w:rsid w:val="00F724D0"/>
    <w:rsid w:val="00F77242"/>
    <w:rsid w:val="00F848BF"/>
    <w:rsid w:val="00F87FBE"/>
    <w:rsid w:val="00F87FFA"/>
    <w:rsid w:val="00F91801"/>
    <w:rsid w:val="00F9266E"/>
    <w:rsid w:val="00F9284D"/>
    <w:rsid w:val="00F92E38"/>
    <w:rsid w:val="00F931FE"/>
    <w:rsid w:val="00F9326E"/>
    <w:rsid w:val="00F93440"/>
    <w:rsid w:val="00F93EE0"/>
    <w:rsid w:val="00F948D7"/>
    <w:rsid w:val="00F965CC"/>
    <w:rsid w:val="00FA0117"/>
    <w:rsid w:val="00FA135B"/>
    <w:rsid w:val="00FA173C"/>
    <w:rsid w:val="00FB0055"/>
    <w:rsid w:val="00FB3A51"/>
    <w:rsid w:val="00FB3E01"/>
    <w:rsid w:val="00FB58AD"/>
    <w:rsid w:val="00FC21E9"/>
    <w:rsid w:val="00FC53D8"/>
    <w:rsid w:val="00FD2FE0"/>
    <w:rsid w:val="00FD3B5B"/>
    <w:rsid w:val="00FD46DB"/>
    <w:rsid w:val="00FD54AE"/>
    <w:rsid w:val="00FD641B"/>
    <w:rsid w:val="00FD765B"/>
    <w:rsid w:val="00FE483C"/>
    <w:rsid w:val="00FE5E37"/>
    <w:rsid w:val="00FF4CCD"/>
    <w:rsid w:val="00FF6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63E114"/>
  <w15:docId w15:val="{515249B9-73B7-4C5D-916D-C6AA58733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C756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nhideWhenUsed/>
    <w:qFormat/>
    <w:rsid w:val="00F518E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uiPriority w:val="59"/>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uiPriority w:val="99"/>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aliases w:val="маркированный,Citation List,Heading1,Colorful List - Accent 11,Colorful List - Accent 11CxSpLast,H1-1,Заголовок3,it_List1,ТЗ список,Абзац списка литеральный,название табл/рис,Цветной список - Акцент 11,Bullet List,FooterText,numbered,strich"/>
    <w:basedOn w:val="a"/>
    <w:link w:val="af"/>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Обычный (Web),Обычный (веб)1,Обычный (веб)1 Знак Знак Зн,Знак4 Знак,З Знак Знак,Знак4 Знак Знак,Знак4,Знак4 Знак Знак Знак Знак,Знак Знак3,Обычный (Web) Знак Знак Знак Знак,Знак Зн,З,Обычный (веб)1 Знак Знак Зн Знак Знак,Зна,Знак Знак"/>
    <w:basedOn w:val="a"/>
    <w:link w:val="af1"/>
    <w:uiPriority w:val="99"/>
    <w:qFormat/>
    <w:rsid w:val="00364E0B"/>
    <w:pPr>
      <w:overflowPunct/>
      <w:autoSpaceDE/>
      <w:autoSpaceDN/>
      <w:adjustRightInd/>
      <w:spacing w:before="100" w:beforeAutospacing="1" w:after="100" w:afterAutospacing="1"/>
    </w:pPr>
    <w:rPr>
      <w:sz w:val="24"/>
      <w:szCs w:val="24"/>
    </w:rPr>
  </w:style>
  <w:style w:type="character" w:styleId="af2">
    <w:name w:val="page number"/>
    <w:basedOn w:val="a0"/>
    <w:rsid w:val="00BE78CA"/>
  </w:style>
  <w:style w:type="character" w:styleId="af3">
    <w:name w:val="Strong"/>
    <w:qFormat/>
    <w:rsid w:val="007111E8"/>
    <w:rPr>
      <w:b/>
      <w:bCs/>
    </w:rPr>
  </w:style>
  <w:style w:type="paragraph" w:styleId="af4">
    <w:name w:val="footer"/>
    <w:basedOn w:val="a"/>
    <w:link w:val="af5"/>
    <w:rsid w:val="004726FE"/>
    <w:pPr>
      <w:tabs>
        <w:tab w:val="center" w:pos="4677"/>
        <w:tab w:val="right" w:pos="9355"/>
      </w:tabs>
    </w:pPr>
  </w:style>
  <w:style w:type="character" w:customStyle="1" w:styleId="af5">
    <w:name w:val="Нижний колонтитул Знак"/>
    <w:basedOn w:val="a0"/>
    <w:link w:val="af4"/>
    <w:rsid w:val="004726FE"/>
  </w:style>
  <w:style w:type="paragraph" w:customStyle="1" w:styleId="af6">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9">
    <w:name w:val="Balloon Text"/>
    <w:basedOn w:val="a"/>
    <w:link w:val="afa"/>
    <w:uiPriority w:val="99"/>
    <w:semiHidden/>
    <w:unhideWhenUsed/>
    <w:rsid w:val="00CC5C6F"/>
    <w:rPr>
      <w:rFonts w:ascii="Tahoma" w:hAnsi="Tahoma" w:cs="Tahoma"/>
      <w:sz w:val="16"/>
      <w:szCs w:val="16"/>
    </w:rPr>
  </w:style>
  <w:style w:type="character" w:customStyle="1" w:styleId="afa">
    <w:name w:val="Текст выноски Знак"/>
    <w:basedOn w:val="a0"/>
    <w:link w:val="af9"/>
    <w:uiPriority w:val="99"/>
    <w:semiHidden/>
    <w:rsid w:val="00CC5C6F"/>
    <w:rPr>
      <w:rFonts w:ascii="Tahoma" w:hAnsi="Tahoma" w:cs="Tahoma"/>
      <w:sz w:val="16"/>
      <w:szCs w:val="16"/>
    </w:rPr>
  </w:style>
  <w:style w:type="character" w:customStyle="1" w:styleId="af1">
    <w:name w:val="Обычный (веб) Знак"/>
    <w:aliases w:val="Обычный (Web) Знак,Обычный (веб)1 Знак,Обычный (веб)1 Знак Знак Зн Знак,Знак4 Знак Знак1,З Знак Знак Знак,Знак4 Знак Знак Знак,Знак4 Знак1,Знак4 Знак Знак Знак Знак Знак,Знак Знак3 Знак,Обычный (Web) Знак Знак Знак Знак Знак,З Знак"/>
    <w:link w:val="af0"/>
    <w:uiPriority w:val="99"/>
    <w:qFormat/>
    <w:locked/>
    <w:rsid w:val="003A0D18"/>
    <w:rPr>
      <w:sz w:val="24"/>
      <w:szCs w:val="24"/>
    </w:rPr>
  </w:style>
  <w:style w:type="character" w:customStyle="1" w:styleId="10">
    <w:name w:val="Заголовок 1 Знак"/>
    <w:basedOn w:val="a0"/>
    <w:link w:val="1"/>
    <w:rsid w:val="00C7564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rsid w:val="00C75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C75648"/>
    <w:rPr>
      <w:rFonts w:ascii="Courier New" w:hAnsi="Courier New" w:cs="Courier New"/>
    </w:rPr>
  </w:style>
  <w:style w:type="paragraph" w:styleId="afb">
    <w:name w:val="annotation text"/>
    <w:basedOn w:val="a"/>
    <w:link w:val="afc"/>
    <w:rsid w:val="00C75648"/>
    <w:pPr>
      <w:overflowPunct/>
      <w:autoSpaceDE/>
      <w:autoSpaceDN/>
      <w:adjustRightInd/>
    </w:pPr>
  </w:style>
  <w:style w:type="character" w:customStyle="1" w:styleId="afc">
    <w:name w:val="Текст примечания Знак"/>
    <w:basedOn w:val="a0"/>
    <w:link w:val="afb"/>
    <w:rsid w:val="00C75648"/>
  </w:style>
  <w:style w:type="character" w:customStyle="1" w:styleId="30">
    <w:name w:val="Заголовок 3 Знак"/>
    <w:basedOn w:val="a0"/>
    <w:link w:val="3"/>
    <w:rsid w:val="00F518EA"/>
    <w:rPr>
      <w:rFonts w:asciiTheme="majorHAnsi" w:eastAsiaTheme="majorEastAsia" w:hAnsiTheme="majorHAnsi" w:cstheme="majorBidi"/>
      <w:color w:val="243F60" w:themeColor="accent1" w:themeShade="7F"/>
      <w:sz w:val="24"/>
      <w:szCs w:val="24"/>
    </w:rPr>
  </w:style>
  <w:style w:type="character" w:customStyle="1" w:styleId="s3">
    <w:name w:val="s3"/>
    <w:basedOn w:val="a0"/>
    <w:rsid w:val="006E2790"/>
  </w:style>
  <w:style w:type="character" w:customStyle="1" w:styleId="s9">
    <w:name w:val="s9"/>
    <w:basedOn w:val="a0"/>
    <w:rsid w:val="006E2790"/>
  </w:style>
  <w:style w:type="character" w:customStyle="1" w:styleId="s2">
    <w:name w:val="s2"/>
    <w:basedOn w:val="a0"/>
    <w:rsid w:val="006E2790"/>
  </w:style>
  <w:style w:type="character" w:customStyle="1" w:styleId="afd">
    <w:name w:val="a"/>
    <w:basedOn w:val="a0"/>
    <w:rsid w:val="00933FEE"/>
  </w:style>
  <w:style w:type="character" w:customStyle="1" w:styleId="af">
    <w:name w:val="Абзац списка Знак"/>
    <w:aliases w:val="маркированный Знак,Citation List Знак,Heading1 Знак,Colorful List - Accent 11 Знак,Colorful List - Accent 11CxSpLast Знак,H1-1 Знак,Заголовок3 Знак,it_List1 Знак,ТЗ список Знак,Абзац списка литеральный Знак,название табл/рис Знак"/>
    <w:link w:val="ae"/>
    <w:uiPriority w:val="34"/>
    <w:qFormat/>
    <w:locked/>
    <w:rsid w:val="009F4B56"/>
    <w:rPr>
      <w:rFonts w:ascii="Calibri" w:eastAsia="Calibri" w:hAnsi="Calibri"/>
      <w:sz w:val="22"/>
      <w:szCs w:val="22"/>
      <w:lang w:eastAsia="en-US"/>
    </w:rPr>
  </w:style>
  <w:style w:type="character" w:styleId="afe">
    <w:name w:val="Emphasis"/>
    <w:basedOn w:val="a0"/>
    <w:uiPriority w:val="20"/>
    <w:qFormat/>
    <w:rsid w:val="00F724D0"/>
    <w:rPr>
      <w:i/>
      <w:iCs/>
    </w:rPr>
  </w:style>
  <w:style w:type="paragraph" w:customStyle="1" w:styleId="note">
    <w:name w:val="note"/>
    <w:basedOn w:val="a"/>
    <w:rsid w:val="00C3391D"/>
    <w:pPr>
      <w:overflowPunct/>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1748">
      <w:bodyDiv w:val="1"/>
      <w:marLeft w:val="0"/>
      <w:marRight w:val="0"/>
      <w:marTop w:val="0"/>
      <w:marBottom w:val="0"/>
      <w:divBdr>
        <w:top w:val="none" w:sz="0" w:space="0" w:color="auto"/>
        <w:left w:val="none" w:sz="0" w:space="0" w:color="auto"/>
        <w:bottom w:val="none" w:sz="0" w:space="0" w:color="auto"/>
        <w:right w:val="none" w:sz="0" w:space="0" w:color="auto"/>
      </w:divBdr>
    </w:div>
    <w:div w:id="186257141">
      <w:bodyDiv w:val="1"/>
      <w:marLeft w:val="0"/>
      <w:marRight w:val="0"/>
      <w:marTop w:val="0"/>
      <w:marBottom w:val="0"/>
      <w:divBdr>
        <w:top w:val="none" w:sz="0" w:space="0" w:color="auto"/>
        <w:left w:val="none" w:sz="0" w:space="0" w:color="auto"/>
        <w:bottom w:val="none" w:sz="0" w:space="0" w:color="auto"/>
        <w:right w:val="none" w:sz="0" w:space="0" w:color="auto"/>
      </w:divBdr>
    </w:div>
    <w:div w:id="241916833">
      <w:bodyDiv w:val="1"/>
      <w:marLeft w:val="0"/>
      <w:marRight w:val="0"/>
      <w:marTop w:val="0"/>
      <w:marBottom w:val="0"/>
      <w:divBdr>
        <w:top w:val="none" w:sz="0" w:space="0" w:color="auto"/>
        <w:left w:val="none" w:sz="0" w:space="0" w:color="auto"/>
        <w:bottom w:val="none" w:sz="0" w:space="0" w:color="auto"/>
        <w:right w:val="none" w:sz="0" w:space="0" w:color="auto"/>
      </w:divBdr>
    </w:div>
    <w:div w:id="259339046">
      <w:bodyDiv w:val="1"/>
      <w:marLeft w:val="0"/>
      <w:marRight w:val="0"/>
      <w:marTop w:val="0"/>
      <w:marBottom w:val="0"/>
      <w:divBdr>
        <w:top w:val="none" w:sz="0" w:space="0" w:color="auto"/>
        <w:left w:val="none" w:sz="0" w:space="0" w:color="auto"/>
        <w:bottom w:val="none" w:sz="0" w:space="0" w:color="auto"/>
        <w:right w:val="none" w:sz="0" w:space="0" w:color="auto"/>
      </w:divBdr>
    </w:div>
    <w:div w:id="274210962">
      <w:bodyDiv w:val="1"/>
      <w:marLeft w:val="0"/>
      <w:marRight w:val="0"/>
      <w:marTop w:val="0"/>
      <w:marBottom w:val="0"/>
      <w:divBdr>
        <w:top w:val="none" w:sz="0" w:space="0" w:color="auto"/>
        <w:left w:val="none" w:sz="0" w:space="0" w:color="auto"/>
        <w:bottom w:val="none" w:sz="0" w:space="0" w:color="auto"/>
        <w:right w:val="none" w:sz="0" w:space="0" w:color="auto"/>
      </w:divBdr>
    </w:div>
    <w:div w:id="285435417">
      <w:bodyDiv w:val="1"/>
      <w:marLeft w:val="0"/>
      <w:marRight w:val="0"/>
      <w:marTop w:val="0"/>
      <w:marBottom w:val="0"/>
      <w:divBdr>
        <w:top w:val="none" w:sz="0" w:space="0" w:color="auto"/>
        <w:left w:val="none" w:sz="0" w:space="0" w:color="auto"/>
        <w:bottom w:val="none" w:sz="0" w:space="0" w:color="auto"/>
        <w:right w:val="none" w:sz="0" w:space="0" w:color="auto"/>
      </w:divBdr>
    </w:div>
    <w:div w:id="287510022">
      <w:bodyDiv w:val="1"/>
      <w:marLeft w:val="0"/>
      <w:marRight w:val="0"/>
      <w:marTop w:val="0"/>
      <w:marBottom w:val="0"/>
      <w:divBdr>
        <w:top w:val="none" w:sz="0" w:space="0" w:color="auto"/>
        <w:left w:val="none" w:sz="0" w:space="0" w:color="auto"/>
        <w:bottom w:val="none" w:sz="0" w:space="0" w:color="auto"/>
        <w:right w:val="none" w:sz="0" w:space="0" w:color="auto"/>
      </w:divBdr>
    </w:div>
    <w:div w:id="301354902">
      <w:bodyDiv w:val="1"/>
      <w:marLeft w:val="0"/>
      <w:marRight w:val="0"/>
      <w:marTop w:val="0"/>
      <w:marBottom w:val="0"/>
      <w:divBdr>
        <w:top w:val="none" w:sz="0" w:space="0" w:color="auto"/>
        <w:left w:val="none" w:sz="0" w:space="0" w:color="auto"/>
        <w:bottom w:val="none" w:sz="0" w:space="0" w:color="auto"/>
        <w:right w:val="none" w:sz="0" w:space="0" w:color="auto"/>
      </w:divBdr>
    </w:div>
    <w:div w:id="317609937">
      <w:bodyDiv w:val="1"/>
      <w:marLeft w:val="0"/>
      <w:marRight w:val="0"/>
      <w:marTop w:val="0"/>
      <w:marBottom w:val="0"/>
      <w:divBdr>
        <w:top w:val="none" w:sz="0" w:space="0" w:color="auto"/>
        <w:left w:val="none" w:sz="0" w:space="0" w:color="auto"/>
        <w:bottom w:val="none" w:sz="0" w:space="0" w:color="auto"/>
        <w:right w:val="none" w:sz="0" w:space="0" w:color="auto"/>
      </w:divBdr>
    </w:div>
    <w:div w:id="328213291">
      <w:bodyDiv w:val="1"/>
      <w:marLeft w:val="0"/>
      <w:marRight w:val="0"/>
      <w:marTop w:val="0"/>
      <w:marBottom w:val="0"/>
      <w:divBdr>
        <w:top w:val="none" w:sz="0" w:space="0" w:color="auto"/>
        <w:left w:val="none" w:sz="0" w:space="0" w:color="auto"/>
        <w:bottom w:val="none" w:sz="0" w:space="0" w:color="auto"/>
        <w:right w:val="none" w:sz="0" w:space="0" w:color="auto"/>
      </w:divBdr>
    </w:div>
    <w:div w:id="358702240">
      <w:bodyDiv w:val="1"/>
      <w:marLeft w:val="0"/>
      <w:marRight w:val="0"/>
      <w:marTop w:val="0"/>
      <w:marBottom w:val="0"/>
      <w:divBdr>
        <w:top w:val="none" w:sz="0" w:space="0" w:color="auto"/>
        <w:left w:val="none" w:sz="0" w:space="0" w:color="auto"/>
        <w:bottom w:val="none" w:sz="0" w:space="0" w:color="auto"/>
        <w:right w:val="none" w:sz="0" w:space="0" w:color="auto"/>
      </w:divBdr>
    </w:div>
    <w:div w:id="395396322">
      <w:bodyDiv w:val="1"/>
      <w:marLeft w:val="0"/>
      <w:marRight w:val="0"/>
      <w:marTop w:val="0"/>
      <w:marBottom w:val="0"/>
      <w:divBdr>
        <w:top w:val="none" w:sz="0" w:space="0" w:color="auto"/>
        <w:left w:val="none" w:sz="0" w:space="0" w:color="auto"/>
        <w:bottom w:val="none" w:sz="0" w:space="0" w:color="auto"/>
        <w:right w:val="none" w:sz="0" w:space="0" w:color="auto"/>
      </w:divBdr>
    </w:div>
    <w:div w:id="474028455">
      <w:bodyDiv w:val="1"/>
      <w:marLeft w:val="0"/>
      <w:marRight w:val="0"/>
      <w:marTop w:val="0"/>
      <w:marBottom w:val="0"/>
      <w:divBdr>
        <w:top w:val="none" w:sz="0" w:space="0" w:color="auto"/>
        <w:left w:val="none" w:sz="0" w:space="0" w:color="auto"/>
        <w:bottom w:val="none" w:sz="0" w:space="0" w:color="auto"/>
        <w:right w:val="none" w:sz="0" w:space="0" w:color="auto"/>
      </w:divBdr>
    </w:div>
    <w:div w:id="499545640">
      <w:bodyDiv w:val="1"/>
      <w:marLeft w:val="0"/>
      <w:marRight w:val="0"/>
      <w:marTop w:val="0"/>
      <w:marBottom w:val="0"/>
      <w:divBdr>
        <w:top w:val="none" w:sz="0" w:space="0" w:color="auto"/>
        <w:left w:val="none" w:sz="0" w:space="0" w:color="auto"/>
        <w:bottom w:val="none" w:sz="0" w:space="0" w:color="auto"/>
        <w:right w:val="none" w:sz="0" w:space="0" w:color="auto"/>
      </w:divBdr>
    </w:div>
    <w:div w:id="502353837">
      <w:bodyDiv w:val="1"/>
      <w:marLeft w:val="0"/>
      <w:marRight w:val="0"/>
      <w:marTop w:val="0"/>
      <w:marBottom w:val="0"/>
      <w:divBdr>
        <w:top w:val="none" w:sz="0" w:space="0" w:color="auto"/>
        <w:left w:val="none" w:sz="0" w:space="0" w:color="auto"/>
        <w:bottom w:val="none" w:sz="0" w:space="0" w:color="auto"/>
        <w:right w:val="none" w:sz="0" w:space="0" w:color="auto"/>
      </w:divBdr>
    </w:div>
    <w:div w:id="507328036">
      <w:bodyDiv w:val="1"/>
      <w:marLeft w:val="0"/>
      <w:marRight w:val="0"/>
      <w:marTop w:val="0"/>
      <w:marBottom w:val="0"/>
      <w:divBdr>
        <w:top w:val="none" w:sz="0" w:space="0" w:color="auto"/>
        <w:left w:val="none" w:sz="0" w:space="0" w:color="auto"/>
        <w:bottom w:val="none" w:sz="0" w:space="0" w:color="auto"/>
        <w:right w:val="none" w:sz="0" w:space="0" w:color="auto"/>
      </w:divBdr>
    </w:div>
    <w:div w:id="519784719">
      <w:bodyDiv w:val="1"/>
      <w:marLeft w:val="0"/>
      <w:marRight w:val="0"/>
      <w:marTop w:val="0"/>
      <w:marBottom w:val="0"/>
      <w:divBdr>
        <w:top w:val="none" w:sz="0" w:space="0" w:color="auto"/>
        <w:left w:val="none" w:sz="0" w:space="0" w:color="auto"/>
        <w:bottom w:val="none" w:sz="0" w:space="0" w:color="auto"/>
        <w:right w:val="none" w:sz="0" w:space="0" w:color="auto"/>
      </w:divBdr>
    </w:div>
    <w:div w:id="528840311">
      <w:bodyDiv w:val="1"/>
      <w:marLeft w:val="0"/>
      <w:marRight w:val="0"/>
      <w:marTop w:val="0"/>
      <w:marBottom w:val="0"/>
      <w:divBdr>
        <w:top w:val="none" w:sz="0" w:space="0" w:color="auto"/>
        <w:left w:val="none" w:sz="0" w:space="0" w:color="auto"/>
        <w:bottom w:val="none" w:sz="0" w:space="0" w:color="auto"/>
        <w:right w:val="none" w:sz="0" w:space="0" w:color="auto"/>
      </w:divBdr>
    </w:div>
    <w:div w:id="570846236">
      <w:bodyDiv w:val="1"/>
      <w:marLeft w:val="0"/>
      <w:marRight w:val="0"/>
      <w:marTop w:val="0"/>
      <w:marBottom w:val="0"/>
      <w:divBdr>
        <w:top w:val="none" w:sz="0" w:space="0" w:color="auto"/>
        <w:left w:val="none" w:sz="0" w:space="0" w:color="auto"/>
        <w:bottom w:val="none" w:sz="0" w:space="0" w:color="auto"/>
        <w:right w:val="none" w:sz="0" w:space="0" w:color="auto"/>
      </w:divBdr>
    </w:div>
    <w:div w:id="602736051">
      <w:bodyDiv w:val="1"/>
      <w:marLeft w:val="0"/>
      <w:marRight w:val="0"/>
      <w:marTop w:val="0"/>
      <w:marBottom w:val="0"/>
      <w:divBdr>
        <w:top w:val="none" w:sz="0" w:space="0" w:color="auto"/>
        <w:left w:val="none" w:sz="0" w:space="0" w:color="auto"/>
        <w:bottom w:val="none" w:sz="0" w:space="0" w:color="auto"/>
        <w:right w:val="none" w:sz="0" w:space="0" w:color="auto"/>
      </w:divBdr>
    </w:div>
    <w:div w:id="623970827">
      <w:bodyDiv w:val="1"/>
      <w:marLeft w:val="0"/>
      <w:marRight w:val="0"/>
      <w:marTop w:val="0"/>
      <w:marBottom w:val="0"/>
      <w:divBdr>
        <w:top w:val="none" w:sz="0" w:space="0" w:color="auto"/>
        <w:left w:val="none" w:sz="0" w:space="0" w:color="auto"/>
        <w:bottom w:val="none" w:sz="0" w:space="0" w:color="auto"/>
        <w:right w:val="none" w:sz="0" w:space="0" w:color="auto"/>
      </w:divBdr>
    </w:div>
    <w:div w:id="635834595">
      <w:bodyDiv w:val="1"/>
      <w:marLeft w:val="0"/>
      <w:marRight w:val="0"/>
      <w:marTop w:val="0"/>
      <w:marBottom w:val="0"/>
      <w:divBdr>
        <w:top w:val="none" w:sz="0" w:space="0" w:color="auto"/>
        <w:left w:val="none" w:sz="0" w:space="0" w:color="auto"/>
        <w:bottom w:val="none" w:sz="0" w:space="0" w:color="auto"/>
        <w:right w:val="none" w:sz="0" w:space="0" w:color="auto"/>
      </w:divBdr>
    </w:div>
    <w:div w:id="681515162">
      <w:bodyDiv w:val="1"/>
      <w:marLeft w:val="0"/>
      <w:marRight w:val="0"/>
      <w:marTop w:val="0"/>
      <w:marBottom w:val="0"/>
      <w:divBdr>
        <w:top w:val="none" w:sz="0" w:space="0" w:color="auto"/>
        <w:left w:val="none" w:sz="0" w:space="0" w:color="auto"/>
        <w:bottom w:val="none" w:sz="0" w:space="0" w:color="auto"/>
        <w:right w:val="none" w:sz="0" w:space="0" w:color="auto"/>
      </w:divBdr>
    </w:div>
    <w:div w:id="681786133">
      <w:bodyDiv w:val="1"/>
      <w:marLeft w:val="0"/>
      <w:marRight w:val="0"/>
      <w:marTop w:val="0"/>
      <w:marBottom w:val="0"/>
      <w:divBdr>
        <w:top w:val="none" w:sz="0" w:space="0" w:color="auto"/>
        <w:left w:val="none" w:sz="0" w:space="0" w:color="auto"/>
        <w:bottom w:val="none" w:sz="0" w:space="0" w:color="auto"/>
        <w:right w:val="none" w:sz="0" w:space="0" w:color="auto"/>
      </w:divBdr>
    </w:div>
    <w:div w:id="760444949">
      <w:bodyDiv w:val="1"/>
      <w:marLeft w:val="0"/>
      <w:marRight w:val="0"/>
      <w:marTop w:val="0"/>
      <w:marBottom w:val="0"/>
      <w:divBdr>
        <w:top w:val="none" w:sz="0" w:space="0" w:color="auto"/>
        <w:left w:val="none" w:sz="0" w:space="0" w:color="auto"/>
        <w:bottom w:val="none" w:sz="0" w:space="0" w:color="auto"/>
        <w:right w:val="none" w:sz="0" w:space="0" w:color="auto"/>
      </w:divBdr>
    </w:div>
    <w:div w:id="768041952">
      <w:bodyDiv w:val="1"/>
      <w:marLeft w:val="0"/>
      <w:marRight w:val="0"/>
      <w:marTop w:val="0"/>
      <w:marBottom w:val="0"/>
      <w:divBdr>
        <w:top w:val="none" w:sz="0" w:space="0" w:color="auto"/>
        <w:left w:val="none" w:sz="0" w:space="0" w:color="auto"/>
        <w:bottom w:val="none" w:sz="0" w:space="0" w:color="auto"/>
        <w:right w:val="none" w:sz="0" w:space="0" w:color="auto"/>
      </w:divBdr>
    </w:div>
    <w:div w:id="781535119">
      <w:bodyDiv w:val="1"/>
      <w:marLeft w:val="0"/>
      <w:marRight w:val="0"/>
      <w:marTop w:val="0"/>
      <w:marBottom w:val="0"/>
      <w:divBdr>
        <w:top w:val="none" w:sz="0" w:space="0" w:color="auto"/>
        <w:left w:val="none" w:sz="0" w:space="0" w:color="auto"/>
        <w:bottom w:val="none" w:sz="0" w:space="0" w:color="auto"/>
        <w:right w:val="none" w:sz="0" w:space="0" w:color="auto"/>
      </w:divBdr>
    </w:div>
    <w:div w:id="813527065">
      <w:bodyDiv w:val="1"/>
      <w:marLeft w:val="0"/>
      <w:marRight w:val="0"/>
      <w:marTop w:val="0"/>
      <w:marBottom w:val="0"/>
      <w:divBdr>
        <w:top w:val="none" w:sz="0" w:space="0" w:color="auto"/>
        <w:left w:val="none" w:sz="0" w:space="0" w:color="auto"/>
        <w:bottom w:val="none" w:sz="0" w:space="0" w:color="auto"/>
        <w:right w:val="none" w:sz="0" w:space="0" w:color="auto"/>
      </w:divBdr>
    </w:div>
    <w:div w:id="829948103">
      <w:bodyDiv w:val="1"/>
      <w:marLeft w:val="0"/>
      <w:marRight w:val="0"/>
      <w:marTop w:val="0"/>
      <w:marBottom w:val="0"/>
      <w:divBdr>
        <w:top w:val="none" w:sz="0" w:space="0" w:color="auto"/>
        <w:left w:val="none" w:sz="0" w:space="0" w:color="auto"/>
        <w:bottom w:val="none" w:sz="0" w:space="0" w:color="auto"/>
        <w:right w:val="none" w:sz="0" w:space="0" w:color="auto"/>
      </w:divBdr>
    </w:div>
    <w:div w:id="830604986">
      <w:bodyDiv w:val="1"/>
      <w:marLeft w:val="0"/>
      <w:marRight w:val="0"/>
      <w:marTop w:val="0"/>
      <w:marBottom w:val="0"/>
      <w:divBdr>
        <w:top w:val="none" w:sz="0" w:space="0" w:color="auto"/>
        <w:left w:val="none" w:sz="0" w:space="0" w:color="auto"/>
        <w:bottom w:val="none" w:sz="0" w:space="0" w:color="auto"/>
        <w:right w:val="none" w:sz="0" w:space="0" w:color="auto"/>
      </w:divBdr>
    </w:div>
    <w:div w:id="844201573">
      <w:bodyDiv w:val="1"/>
      <w:marLeft w:val="0"/>
      <w:marRight w:val="0"/>
      <w:marTop w:val="0"/>
      <w:marBottom w:val="0"/>
      <w:divBdr>
        <w:top w:val="none" w:sz="0" w:space="0" w:color="auto"/>
        <w:left w:val="none" w:sz="0" w:space="0" w:color="auto"/>
        <w:bottom w:val="none" w:sz="0" w:space="0" w:color="auto"/>
        <w:right w:val="none" w:sz="0" w:space="0" w:color="auto"/>
      </w:divBdr>
    </w:div>
    <w:div w:id="858814133">
      <w:bodyDiv w:val="1"/>
      <w:marLeft w:val="0"/>
      <w:marRight w:val="0"/>
      <w:marTop w:val="0"/>
      <w:marBottom w:val="0"/>
      <w:divBdr>
        <w:top w:val="none" w:sz="0" w:space="0" w:color="auto"/>
        <w:left w:val="none" w:sz="0" w:space="0" w:color="auto"/>
        <w:bottom w:val="none" w:sz="0" w:space="0" w:color="auto"/>
        <w:right w:val="none" w:sz="0" w:space="0" w:color="auto"/>
      </w:divBdr>
    </w:div>
    <w:div w:id="964191150">
      <w:bodyDiv w:val="1"/>
      <w:marLeft w:val="0"/>
      <w:marRight w:val="0"/>
      <w:marTop w:val="0"/>
      <w:marBottom w:val="0"/>
      <w:divBdr>
        <w:top w:val="none" w:sz="0" w:space="0" w:color="auto"/>
        <w:left w:val="none" w:sz="0" w:space="0" w:color="auto"/>
        <w:bottom w:val="none" w:sz="0" w:space="0" w:color="auto"/>
        <w:right w:val="none" w:sz="0" w:space="0" w:color="auto"/>
      </w:divBdr>
    </w:div>
    <w:div w:id="987592442">
      <w:bodyDiv w:val="1"/>
      <w:marLeft w:val="0"/>
      <w:marRight w:val="0"/>
      <w:marTop w:val="0"/>
      <w:marBottom w:val="0"/>
      <w:divBdr>
        <w:top w:val="none" w:sz="0" w:space="0" w:color="auto"/>
        <w:left w:val="none" w:sz="0" w:space="0" w:color="auto"/>
        <w:bottom w:val="none" w:sz="0" w:space="0" w:color="auto"/>
        <w:right w:val="none" w:sz="0" w:space="0" w:color="auto"/>
      </w:divBdr>
    </w:div>
    <w:div w:id="1004674080">
      <w:bodyDiv w:val="1"/>
      <w:marLeft w:val="0"/>
      <w:marRight w:val="0"/>
      <w:marTop w:val="0"/>
      <w:marBottom w:val="0"/>
      <w:divBdr>
        <w:top w:val="none" w:sz="0" w:space="0" w:color="auto"/>
        <w:left w:val="none" w:sz="0" w:space="0" w:color="auto"/>
        <w:bottom w:val="none" w:sz="0" w:space="0" w:color="auto"/>
        <w:right w:val="none" w:sz="0" w:space="0" w:color="auto"/>
      </w:divBdr>
    </w:div>
    <w:div w:id="1199928555">
      <w:bodyDiv w:val="1"/>
      <w:marLeft w:val="0"/>
      <w:marRight w:val="0"/>
      <w:marTop w:val="0"/>
      <w:marBottom w:val="0"/>
      <w:divBdr>
        <w:top w:val="none" w:sz="0" w:space="0" w:color="auto"/>
        <w:left w:val="none" w:sz="0" w:space="0" w:color="auto"/>
        <w:bottom w:val="none" w:sz="0" w:space="0" w:color="auto"/>
        <w:right w:val="none" w:sz="0" w:space="0" w:color="auto"/>
      </w:divBdr>
    </w:div>
    <w:div w:id="1244873397">
      <w:bodyDiv w:val="1"/>
      <w:marLeft w:val="0"/>
      <w:marRight w:val="0"/>
      <w:marTop w:val="0"/>
      <w:marBottom w:val="0"/>
      <w:divBdr>
        <w:top w:val="none" w:sz="0" w:space="0" w:color="auto"/>
        <w:left w:val="none" w:sz="0" w:space="0" w:color="auto"/>
        <w:bottom w:val="none" w:sz="0" w:space="0" w:color="auto"/>
        <w:right w:val="none" w:sz="0" w:space="0" w:color="auto"/>
      </w:divBdr>
    </w:div>
    <w:div w:id="1253901395">
      <w:bodyDiv w:val="1"/>
      <w:marLeft w:val="0"/>
      <w:marRight w:val="0"/>
      <w:marTop w:val="0"/>
      <w:marBottom w:val="0"/>
      <w:divBdr>
        <w:top w:val="none" w:sz="0" w:space="0" w:color="auto"/>
        <w:left w:val="none" w:sz="0" w:space="0" w:color="auto"/>
        <w:bottom w:val="none" w:sz="0" w:space="0" w:color="auto"/>
        <w:right w:val="none" w:sz="0" w:space="0" w:color="auto"/>
      </w:divBdr>
    </w:div>
    <w:div w:id="1266767352">
      <w:bodyDiv w:val="1"/>
      <w:marLeft w:val="0"/>
      <w:marRight w:val="0"/>
      <w:marTop w:val="0"/>
      <w:marBottom w:val="0"/>
      <w:divBdr>
        <w:top w:val="none" w:sz="0" w:space="0" w:color="auto"/>
        <w:left w:val="none" w:sz="0" w:space="0" w:color="auto"/>
        <w:bottom w:val="none" w:sz="0" w:space="0" w:color="auto"/>
        <w:right w:val="none" w:sz="0" w:space="0" w:color="auto"/>
      </w:divBdr>
    </w:div>
    <w:div w:id="1319727844">
      <w:bodyDiv w:val="1"/>
      <w:marLeft w:val="0"/>
      <w:marRight w:val="0"/>
      <w:marTop w:val="0"/>
      <w:marBottom w:val="0"/>
      <w:divBdr>
        <w:top w:val="none" w:sz="0" w:space="0" w:color="auto"/>
        <w:left w:val="none" w:sz="0" w:space="0" w:color="auto"/>
        <w:bottom w:val="none" w:sz="0" w:space="0" w:color="auto"/>
        <w:right w:val="none" w:sz="0" w:space="0" w:color="auto"/>
      </w:divBdr>
    </w:div>
    <w:div w:id="1321544627">
      <w:bodyDiv w:val="1"/>
      <w:marLeft w:val="0"/>
      <w:marRight w:val="0"/>
      <w:marTop w:val="0"/>
      <w:marBottom w:val="0"/>
      <w:divBdr>
        <w:top w:val="none" w:sz="0" w:space="0" w:color="auto"/>
        <w:left w:val="none" w:sz="0" w:space="0" w:color="auto"/>
        <w:bottom w:val="none" w:sz="0" w:space="0" w:color="auto"/>
        <w:right w:val="none" w:sz="0" w:space="0" w:color="auto"/>
      </w:divBdr>
    </w:div>
    <w:div w:id="1326007245">
      <w:bodyDiv w:val="1"/>
      <w:marLeft w:val="0"/>
      <w:marRight w:val="0"/>
      <w:marTop w:val="0"/>
      <w:marBottom w:val="0"/>
      <w:divBdr>
        <w:top w:val="none" w:sz="0" w:space="0" w:color="auto"/>
        <w:left w:val="none" w:sz="0" w:space="0" w:color="auto"/>
        <w:bottom w:val="none" w:sz="0" w:space="0" w:color="auto"/>
        <w:right w:val="none" w:sz="0" w:space="0" w:color="auto"/>
      </w:divBdr>
    </w:div>
    <w:div w:id="1462073564">
      <w:bodyDiv w:val="1"/>
      <w:marLeft w:val="0"/>
      <w:marRight w:val="0"/>
      <w:marTop w:val="0"/>
      <w:marBottom w:val="0"/>
      <w:divBdr>
        <w:top w:val="none" w:sz="0" w:space="0" w:color="auto"/>
        <w:left w:val="none" w:sz="0" w:space="0" w:color="auto"/>
        <w:bottom w:val="none" w:sz="0" w:space="0" w:color="auto"/>
        <w:right w:val="none" w:sz="0" w:space="0" w:color="auto"/>
      </w:divBdr>
    </w:div>
    <w:div w:id="1529374191">
      <w:bodyDiv w:val="1"/>
      <w:marLeft w:val="0"/>
      <w:marRight w:val="0"/>
      <w:marTop w:val="0"/>
      <w:marBottom w:val="0"/>
      <w:divBdr>
        <w:top w:val="none" w:sz="0" w:space="0" w:color="auto"/>
        <w:left w:val="none" w:sz="0" w:space="0" w:color="auto"/>
        <w:bottom w:val="none" w:sz="0" w:space="0" w:color="auto"/>
        <w:right w:val="none" w:sz="0" w:space="0" w:color="auto"/>
      </w:divBdr>
    </w:div>
    <w:div w:id="1548757719">
      <w:bodyDiv w:val="1"/>
      <w:marLeft w:val="0"/>
      <w:marRight w:val="0"/>
      <w:marTop w:val="0"/>
      <w:marBottom w:val="0"/>
      <w:divBdr>
        <w:top w:val="none" w:sz="0" w:space="0" w:color="auto"/>
        <w:left w:val="none" w:sz="0" w:space="0" w:color="auto"/>
        <w:bottom w:val="none" w:sz="0" w:space="0" w:color="auto"/>
        <w:right w:val="none" w:sz="0" w:space="0" w:color="auto"/>
      </w:divBdr>
    </w:div>
    <w:div w:id="1599295363">
      <w:bodyDiv w:val="1"/>
      <w:marLeft w:val="0"/>
      <w:marRight w:val="0"/>
      <w:marTop w:val="0"/>
      <w:marBottom w:val="0"/>
      <w:divBdr>
        <w:top w:val="none" w:sz="0" w:space="0" w:color="auto"/>
        <w:left w:val="none" w:sz="0" w:space="0" w:color="auto"/>
        <w:bottom w:val="none" w:sz="0" w:space="0" w:color="auto"/>
        <w:right w:val="none" w:sz="0" w:space="0" w:color="auto"/>
      </w:divBdr>
    </w:div>
    <w:div w:id="1646858600">
      <w:bodyDiv w:val="1"/>
      <w:marLeft w:val="0"/>
      <w:marRight w:val="0"/>
      <w:marTop w:val="0"/>
      <w:marBottom w:val="0"/>
      <w:divBdr>
        <w:top w:val="none" w:sz="0" w:space="0" w:color="auto"/>
        <w:left w:val="none" w:sz="0" w:space="0" w:color="auto"/>
        <w:bottom w:val="none" w:sz="0" w:space="0" w:color="auto"/>
        <w:right w:val="none" w:sz="0" w:space="0" w:color="auto"/>
      </w:divBdr>
    </w:div>
    <w:div w:id="1674144199">
      <w:bodyDiv w:val="1"/>
      <w:marLeft w:val="0"/>
      <w:marRight w:val="0"/>
      <w:marTop w:val="0"/>
      <w:marBottom w:val="0"/>
      <w:divBdr>
        <w:top w:val="none" w:sz="0" w:space="0" w:color="auto"/>
        <w:left w:val="none" w:sz="0" w:space="0" w:color="auto"/>
        <w:bottom w:val="none" w:sz="0" w:space="0" w:color="auto"/>
        <w:right w:val="none" w:sz="0" w:space="0" w:color="auto"/>
      </w:divBdr>
    </w:div>
    <w:div w:id="1742870641">
      <w:bodyDiv w:val="1"/>
      <w:marLeft w:val="0"/>
      <w:marRight w:val="0"/>
      <w:marTop w:val="0"/>
      <w:marBottom w:val="0"/>
      <w:divBdr>
        <w:top w:val="none" w:sz="0" w:space="0" w:color="auto"/>
        <w:left w:val="none" w:sz="0" w:space="0" w:color="auto"/>
        <w:bottom w:val="none" w:sz="0" w:space="0" w:color="auto"/>
        <w:right w:val="none" w:sz="0" w:space="0" w:color="auto"/>
      </w:divBdr>
    </w:div>
    <w:div w:id="1785687565">
      <w:bodyDiv w:val="1"/>
      <w:marLeft w:val="0"/>
      <w:marRight w:val="0"/>
      <w:marTop w:val="0"/>
      <w:marBottom w:val="0"/>
      <w:divBdr>
        <w:top w:val="none" w:sz="0" w:space="0" w:color="auto"/>
        <w:left w:val="none" w:sz="0" w:space="0" w:color="auto"/>
        <w:bottom w:val="none" w:sz="0" w:space="0" w:color="auto"/>
        <w:right w:val="none" w:sz="0" w:space="0" w:color="auto"/>
      </w:divBdr>
    </w:div>
    <w:div w:id="1816874710">
      <w:bodyDiv w:val="1"/>
      <w:marLeft w:val="0"/>
      <w:marRight w:val="0"/>
      <w:marTop w:val="0"/>
      <w:marBottom w:val="0"/>
      <w:divBdr>
        <w:top w:val="none" w:sz="0" w:space="0" w:color="auto"/>
        <w:left w:val="none" w:sz="0" w:space="0" w:color="auto"/>
        <w:bottom w:val="none" w:sz="0" w:space="0" w:color="auto"/>
        <w:right w:val="none" w:sz="0" w:space="0" w:color="auto"/>
      </w:divBdr>
    </w:div>
    <w:div w:id="1882941134">
      <w:bodyDiv w:val="1"/>
      <w:marLeft w:val="0"/>
      <w:marRight w:val="0"/>
      <w:marTop w:val="0"/>
      <w:marBottom w:val="0"/>
      <w:divBdr>
        <w:top w:val="none" w:sz="0" w:space="0" w:color="auto"/>
        <w:left w:val="none" w:sz="0" w:space="0" w:color="auto"/>
        <w:bottom w:val="none" w:sz="0" w:space="0" w:color="auto"/>
        <w:right w:val="none" w:sz="0" w:space="0" w:color="auto"/>
      </w:divBdr>
    </w:div>
    <w:div w:id="1909727794">
      <w:bodyDiv w:val="1"/>
      <w:marLeft w:val="0"/>
      <w:marRight w:val="0"/>
      <w:marTop w:val="0"/>
      <w:marBottom w:val="0"/>
      <w:divBdr>
        <w:top w:val="none" w:sz="0" w:space="0" w:color="auto"/>
        <w:left w:val="none" w:sz="0" w:space="0" w:color="auto"/>
        <w:bottom w:val="none" w:sz="0" w:space="0" w:color="auto"/>
        <w:right w:val="none" w:sz="0" w:space="0" w:color="auto"/>
      </w:divBdr>
    </w:div>
    <w:div w:id="1974671211">
      <w:bodyDiv w:val="1"/>
      <w:marLeft w:val="0"/>
      <w:marRight w:val="0"/>
      <w:marTop w:val="0"/>
      <w:marBottom w:val="0"/>
      <w:divBdr>
        <w:top w:val="none" w:sz="0" w:space="0" w:color="auto"/>
        <w:left w:val="none" w:sz="0" w:space="0" w:color="auto"/>
        <w:bottom w:val="none" w:sz="0" w:space="0" w:color="auto"/>
        <w:right w:val="none" w:sz="0" w:space="0" w:color="auto"/>
      </w:divBdr>
    </w:div>
    <w:div w:id="2045136127">
      <w:bodyDiv w:val="1"/>
      <w:marLeft w:val="0"/>
      <w:marRight w:val="0"/>
      <w:marTop w:val="0"/>
      <w:marBottom w:val="0"/>
      <w:divBdr>
        <w:top w:val="none" w:sz="0" w:space="0" w:color="auto"/>
        <w:left w:val="none" w:sz="0" w:space="0" w:color="auto"/>
        <w:bottom w:val="none" w:sz="0" w:space="0" w:color="auto"/>
        <w:right w:val="none" w:sz="0" w:space="0" w:color="auto"/>
      </w:divBdr>
    </w:div>
    <w:div w:id="2075273271">
      <w:bodyDiv w:val="1"/>
      <w:marLeft w:val="0"/>
      <w:marRight w:val="0"/>
      <w:marTop w:val="0"/>
      <w:marBottom w:val="0"/>
      <w:divBdr>
        <w:top w:val="none" w:sz="0" w:space="0" w:color="auto"/>
        <w:left w:val="none" w:sz="0" w:space="0" w:color="auto"/>
        <w:bottom w:val="none" w:sz="0" w:space="0" w:color="auto"/>
        <w:right w:val="none" w:sz="0" w:space="0" w:color="auto"/>
      </w:divBdr>
    </w:div>
    <w:div w:id="2081636634">
      <w:bodyDiv w:val="1"/>
      <w:marLeft w:val="0"/>
      <w:marRight w:val="0"/>
      <w:marTop w:val="0"/>
      <w:marBottom w:val="0"/>
      <w:divBdr>
        <w:top w:val="none" w:sz="0" w:space="0" w:color="auto"/>
        <w:left w:val="none" w:sz="0" w:space="0" w:color="auto"/>
        <w:bottom w:val="none" w:sz="0" w:space="0" w:color="auto"/>
        <w:right w:val="none" w:sz="0" w:space="0" w:color="auto"/>
      </w:divBdr>
    </w:div>
    <w:div w:id="2097436502">
      <w:bodyDiv w:val="1"/>
      <w:marLeft w:val="0"/>
      <w:marRight w:val="0"/>
      <w:marTop w:val="0"/>
      <w:marBottom w:val="0"/>
      <w:divBdr>
        <w:top w:val="none" w:sz="0" w:space="0" w:color="auto"/>
        <w:left w:val="none" w:sz="0" w:space="0" w:color="auto"/>
        <w:bottom w:val="none" w:sz="0" w:space="0" w:color="auto"/>
        <w:right w:val="none" w:sz="0" w:space="0" w:color="auto"/>
      </w:divBdr>
    </w:div>
    <w:div w:id="2113233658">
      <w:bodyDiv w:val="1"/>
      <w:marLeft w:val="0"/>
      <w:marRight w:val="0"/>
      <w:marTop w:val="0"/>
      <w:marBottom w:val="0"/>
      <w:divBdr>
        <w:top w:val="none" w:sz="0" w:space="0" w:color="auto"/>
        <w:left w:val="none" w:sz="0" w:space="0" w:color="auto"/>
        <w:bottom w:val="none" w:sz="0" w:space="0" w:color="auto"/>
        <w:right w:val="none" w:sz="0" w:space="0" w:color="auto"/>
      </w:divBdr>
    </w:div>
    <w:div w:id="214453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adilet.zan.kz/rus/docs/V1900018889"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adilet.zan.kz/rus/docs/V1900018889" TargetMode="External"/><Relationship Id="rId17" Type="http://schemas.openxmlformats.org/officeDocument/2006/relationships/hyperlink" Target="http://adilet.zan.kz/rus/docs/Z1800000204" TargetMode="External"/><Relationship Id="rId2" Type="http://schemas.openxmlformats.org/officeDocument/2006/relationships/numbering" Target="numbering.xml"/><Relationship Id="rId16" Type="http://schemas.openxmlformats.org/officeDocument/2006/relationships/hyperlink" Target="https://adilet.zan.kz/rus/docs/K24002024_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adilet.zan.kz/rus/docs/V1900019617"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adilet.zan.kz/rus/docs/K030000481_"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928FD-75D4-4C21-ABCF-8671FE054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71</Pages>
  <Words>22245</Words>
  <Characters>126803</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148751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Айзада</cp:lastModifiedBy>
  <cp:revision>10</cp:revision>
  <cp:lastPrinted>2025-06-04T11:11:00Z</cp:lastPrinted>
  <dcterms:created xsi:type="dcterms:W3CDTF">2025-06-04T10:48:00Z</dcterms:created>
  <dcterms:modified xsi:type="dcterms:W3CDTF">2025-06-05T10:38:00Z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#008000,10,Calibri</vt:lpwstr>
  </property>
  <property fmtid="{D5CDD505-2E9C-101B-9397-08002B2CF9AE}" pid="4" name="ClassificationContentMarkingHeaderText">
    <vt:lpwstr>UNCLASSIFIED</vt:lpwstr>
  </property>
  <property fmtid="{D5CDD505-2E9C-101B-9397-08002B2CF9AE}" pid="5" name="ClassificationContentMarkingFooterShapeIds">
    <vt:lpwstr>4,5,6</vt:lpwstr>
  </property>
  <property fmtid="{D5CDD505-2E9C-101B-9397-08002B2CF9AE}" pid="6" name="ClassificationContentMarkingFooterFontProps">
    <vt:lpwstr>#008000,10,Calibri</vt:lpwstr>
  </property>
  <property fmtid="{D5CDD505-2E9C-101B-9397-08002B2CF9AE}" pid="7" name="ClassificationContentMarkingFooterText">
    <vt:lpwstr>UNCLASSIFIED</vt:lpwstr>
  </property>
  <property fmtid="{D5CDD505-2E9C-101B-9397-08002B2CF9AE}" pid="8" name="MSIP_Label_0391d8b7-ea54-4375-994e-22e98846b838_Enabled">
    <vt:lpwstr>true</vt:lpwstr>
  </property>
  <property fmtid="{D5CDD505-2E9C-101B-9397-08002B2CF9AE}" pid="9" name="MSIP_Label_0391d8b7-ea54-4375-994e-22e98846b838_SetDate">
    <vt:lpwstr>2021-06-22T06:09:46Z</vt:lpwstr>
  </property>
  <property fmtid="{D5CDD505-2E9C-101B-9397-08002B2CF9AE}" pid="10" name="MSIP_Label_0391d8b7-ea54-4375-994e-22e98846b838_Method">
    <vt:lpwstr>Privileged</vt:lpwstr>
  </property>
  <property fmtid="{D5CDD505-2E9C-101B-9397-08002B2CF9AE}" pid="11" name="MSIP_Label_0391d8b7-ea54-4375-994e-22e98846b838_Name">
    <vt:lpwstr>Unclassified</vt:lpwstr>
  </property>
  <property fmtid="{D5CDD505-2E9C-101B-9397-08002B2CF9AE}" pid="12" name="MSIP_Label_0391d8b7-ea54-4375-994e-22e98846b838_SiteId">
    <vt:lpwstr>a7f27273-e51a-49e7-b6dd-1837ef25fcc0</vt:lpwstr>
  </property>
  <property fmtid="{D5CDD505-2E9C-101B-9397-08002B2CF9AE}" pid="13" name="MSIP_Label_0391d8b7-ea54-4375-994e-22e98846b838_ActionId">
    <vt:lpwstr>7347fa3a-3ce8-412f-9544-b97b85c812b7</vt:lpwstr>
  </property>
  <property fmtid="{D5CDD505-2E9C-101B-9397-08002B2CF9AE}" pid="14" name="MSIP_Label_0391d8b7-ea54-4375-994e-22e98846b838_ContentBits">
    <vt:lpwstr>3</vt:lpwstr>
  </property>
</Properties>
</file>